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65" w:rsidRPr="003203DB" w:rsidRDefault="00FA40FB" w:rsidP="00CD7F65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bookmarkStart w:id="0" w:name="_GoBack"/>
      <w:bookmarkEnd w:id="0"/>
      <w:r w:rsidRPr="003203DB">
        <w:rPr>
          <w:rFonts w:ascii="Times New Roman" w:hAnsi="Times New Roman" w:cs="Times New Roman"/>
          <w:b/>
          <w:sz w:val="21"/>
          <w:szCs w:val="21"/>
          <w:u w:val="single"/>
        </w:rPr>
        <w:t xml:space="preserve">GUIA DE LEGALIDAD DE LOS </w:t>
      </w:r>
      <w:r w:rsidR="00CD7F65" w:rsidRPr="003203DB">
        <w:rPr>
          <w:rFonts w:ascii="Times New Roman" w:hAnsi="Times New Roman" w:cs="Times New Roman"/>
          <w:b/>
          <w:sz w:val="21"/>
          <w:szCs w:val="21"/>
          <w:u w:val="single"/>
        </w:rPr>
        <w:t>ESTATUTOS DE LOS COLEGIOS PROFESIONALES</w:t>
      </w:r>
    </w:p>
    <w:p w:rsidR="00CD7F65" w:rsidRPr="003203DB" w:rsidRDefault="00CD7F65" w:rsidP="00CD7F65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B31E5" w:rsidRPr="003203DB" w:rsidRDefault="00811053" w:rsidP="00E819B6">
      <w:pPr>
        <w:pStyle w:val="NormalWeb"/>
        <w:shd w:val="clear" w:color="auto" w:fill="FFFFFF"/>
        <w:spacing w:line="270" w:lineRule="atLeast"/>
        <w:jc w:val="both"/>
        <w:rPr>
          <w:sz w:val="21"/>
          <w:szCs w:val="21"/>
        </w:rPr>
      </w:pPr>
      <w:r w:rsidRPr="003203DB">
        <w:rPr>
          <w:b/>
          <w:sz w:val="21"/>
          <w:szCs w:val="21"/>
          <w:u w:val="single"/>
        </w:rPr>
        <w:t>NOTA</w:t>
      </w:r>
      <w:r w:rsidRPr="003203DB">
        <w:rPr>
          <w:b/>
          <w:sz w:val="21"/>
          <w:szCs w:val="21"/>
        </w:rPr>
        <w:t xml:space="preserve">: </w:t>
      </w:r>
      <w:r w:rsidRPr="003203DB">
        <w:rPr>
          <w:sz w:val="21"/>
          <w:szCs w:val="21"/>
        </w:rPr>
        <w:t>Todas las modificaciones que se hace</w:t>
      </w:r>
      <w:r w:rsidR="00DB31E5" w:rsidRPr="003203DB">
        <w:rPr>
          <w:sz w:val="21"/>
          <w:szCs w:val="21"/>
        </w:rPr>
        <w:t>n</w:t>
      </w:r>
      <w:r w:rsidRPr="003203DB">
        <w:rPr>
          <w:sz w:val="21"/>
          <w:szCs w:val="21"/>
        </w:rPr>
        <w:t xml:space="preserve"> referencia vienen</w:t>
      </w:r>
      <w:r w:rsidR="00946F68" w:rsidRPr="003203DB">
        <w:rPr>
          <w:sz w:val="21"/>
          <w:szCs w:val="21"/>
        </w:rPr>
        <w:t xml:space="preserve"> contenidas en e</w:t>
      </w:r>
      <w:r w:rsidRPr="003203DB">
        <w:rPr>
          <w:sz w:val="21"/>
          <w:szCs w:val="21"/>
        </w:rPr>
        <w:t xml:space="preserve">l </w:t>
      </w:r>
      <w:r w:rsidRPr="003203DB">
        <w:rPr>
          <w:b/>
          <w:sz w:val="21"/>
          <w:szCs w:val="21"/>
          <w:u w:val="single"/>
        </w:rPr>
        <w:t>artículo</w:t>
      </w:r>
      <w:r w:rsidR="00946F68" w:rsidRPr="003203DB">
        <w:rPr>
          <w:b/>
          <w:sz w:val="21"/>
          <w:szCs w:val="21"/>
          <w:u w:val="single"/>
        </w:rPr>
        <w:t xml:space="preserve"> </w:t>
      </w:r>
      <w:r w:rsidRPr="003203DB">
        <w:rPr>
          <w:b/>
          <w:sz w:val="21"/>
          <w:szCs w:val="21"/>
          <w:u w:val="single"/>
        </w:rPr>
        <w:t>5</w:t>
      </w:r>
      <w:r w:rsidR="00E819B6" w:rsidRPr="003203DB">
        <w:rPr>
          <w:sz w:val="21"/>
          <w:szCs w:val="21"/>
        </w:rPr>
        <w:t xml:space="preserve"> </w:t>
      </w:r>
      <w:r w:rsidR="00DB31E5" w:rsidRPr="003203DB">
        <w:rPr>
          <w:sz w:val="21"/>
          <w:szCs w:val="21"/>
        </w:rPr>
        <w:t xml:space="preserve"> de </w:t>
      </w:r>
      <w:smartTag w:uri="urn:schemas-microsoft-com:office:smarttags" w:element="PersonName">
        <w:smartTagPr>
          <w:attr w:name="ProductID" w:val="la Ley"/>
        </w:smartTagPr>
        <w:r w:rsidR="00DB31E5" w:rsidRPr="003203DB">
          <w:rPr>
            <w:sz w:val="21"/>
            <w:szCs w:val="21"/>
          </w:rPr>
          <w:t xml:space="preserve">la </w:t>
        </w:r>
        <w:r w:rsidR="00DB31E5" w:rsidRPr="003203DB">
          <w:rPr>
            <w:b/>
            <w:sz w:val="21"/>
            <w:szCs w:val="21"/>
          </w:rPr>
          <w:t>Ley</w:t>
        </w:r>
      </w:smartTag>
      <w:r w:rsidR="00DB31E5" w:rsidRPr="003203DB">
        <w:rPr>
          <w:b/>
          <w:sz w:val="21"/>
          <w:szCs w:val="21"/>
        </w:rPr>
        <w:t xml:space="preserve"> 25/2009, de 22 de diciembre</w:t>
      </w:r>
      <w:r w:rsidR="00DB31E5" w:rsidRPr="003203DB">
        <w:rPr>
          <w:sz w:val="21"/>
          <w:szCs w:val="21"/>
        </w:rPr>
        <w:t>,</w:t>
      </w:r>
      <w:r w:rsidR="00946F68" w:rsidRPr="003203DB">
        <w:rPr>
          <w:sz w:val="21"/>
          <w:szCs w:val="21"/>
        </w:rPr>
        <w:t xml:space="preserve"> </w:t>
      </w:r>
      <w:r w:rsidR="00363ABF" w:rsidRPr="003203DB">
        <w:rPr>
          <w:sz w:val="21"/>
          <w:szCs w:val="21"/>
        </w:rPr>
        <w:t xml:space="preserve">modificando algunos artículos de </w:t>
      </w:r>
      <w:smartTag w:uri="urn:schemas-microsoft-com:office:smarttags" w:element="PersonName">
        <w:smartTagPr>
          <w:attr w:name="ProductID" w:val="la Ley"/>
        </w:smartTagPr>
        <w:r w:rsidR="00363ABF" w:rsidRPr="003203DB">
          <w:rPr>
            <w:sz w:val="21"/>
            <w:szCs w:val="21"/>
          </w:rPr>
          <w:t xml:space="preserve">la </w:t>
        </w:r>
        <w:r w:rsidR="00946F68" w:rsidRPr="003203DB">
          <w:rPr>
            <w:b/>
            <w:sz w:val="21"/>
            <w:szCs w:val="21"/>
          </w:rPr>
          <w:t>Ley</w:t>
        </w:r>
      </w:smartTag>
      <w:r w:rsidR="00946F68" w:rsidRPr="003203DB">
        <w:rPr>
          <w:b/>
          <w:sz w:val="21"/>
          <w:szCs w:val="21"/>
        </w:rPr>
        <w:t xml:space="preserve"> 2/1974, de 13 de febrero</w:t>
      </w:r>
      <w:r w:rsidR="00946F68" w:rsidRPr="003203DB">
        <w:rPr>
          <w:sz w:val="21"/>
          <w:szCs w:val="21"/>
        </w:rPr>
        <w:t>, sobre Colegios Profesionales</w:t>
      </w:r>
      <w:r w:rsidR="00363ABF" w:rsidRPr="003203DB">
        <w:rPr>
          <w:sz w:val="21"/>
          <w:szCs w:val="21"/>
        </w:rPr>
        <w:t>,</w:t>
      </w:r>
      <w:r w:rsidR="00946F68" w:rsidRPr="003203DB">
        <w:rPr>
          <w:sz w:val="21"/>
          <w:szCs w:val="21"/>
        </w:rPr>
        <w:t xml:space="preserve"> </w:t>
      </w:r>
      <w:r w:rsidR="00DB31E5" w:rsidRPr="003203DB">
        <w:rPr>
          <w:sz w:val="21"/>
          <w:szCs w:val="21"/>
        </w:rPr>
        <w:t xml:space="preserve"> para su adaptación a </w:t>
      </w:r>
      <w:smartTag w:uri="urn:schemas-microsoft-com:office:smarttags" w:element="PersonName">
        <w:smartTagPr>
          <w:attr w:name="ProductID" w:val="la Ley"/>
        </w:smartTagPr>
        <w:r w:rsidR="00DB31E5" w:rsidRPr="003203DB">
          <w:rPr>
            <w:sz w:val="21"/>
            <w:szCs w:val="21"/>
          </w:rPr>
          <w:t xml:space="preserve">la </w:t>
        </w:r>
        <w:r w:rsidR="00DB31E5" w:rsidRPr="003203DB">
          <w:rPr>
            <w:b/>
            <w:sz w:val="21"/>
            <w:szCs w:val="21"/>
          </w:rPr>
          <w:t>Ley</w:t>
        </w:r>
      </w:smartTag>
      <w:r w:rsidR="00DB31E5" w:rsidRPr="003203DB">
        <w:rPr>
          <w:b/>
          <w:sz w:val="21"/>
          <w:szCs w:val="21"/>
        </w:rPr>
        <w:t> </w:t>
      </w:r>
      <w:r w:rsidR="00363ABF" w:rsidRPr="003203DB">
        <w:rPr>
          <w:b/>
          <w:sz w:val="21"/>
          <w:szCs w:val="21"/>
        </w:rPr>
        <w:t>17/2009, de 23 de noviembre</w:t>
      </w:r>
      <w:r w:rsidR="00363ABF" w:rsidRPr="003203DB">
        <w:rPr>
          <w:sz w:val="21"/>
          <w:szCs w:val="21"/>
        </w:rPr>
        <w:t xml:space="preserve">, </w:t>
      </w:r>
      <w:r w:rsidR="00DB31E5" w:rsidRPr="003203DB">
        <w:rPr>
          <w:sz w:val="21"/>
          <w:szCs w:val="21"/>
        </w:rPr>
        <w:t>sobre libre acceso a las actividades de servicios y su ejercicio (</w:t>
      </w:r>
      <w:r w:rsidR="00DB31E5" w:rsidRPr="003203DB">
        <w:rPr>
          <w:b/>
          <w:sz w:val="21"/>
          <w:szCs w:val="21"/>
          <w:u w:val="single"/>
        </w:rPr>
        <w:t>Ley Ómnibus</w:t>
      </w:r>
      <w:r w:rsidR="00DB31E5" w:rsidRPr="003203DB">
        <w:rPr>
          <w:sz w:val="21"/>
          <w:szCs w:val="21"/>
        </w:rPr>
        <w:t>).</w:t>
      </w:r>
    </w:p>
    <w:p w:rsidR="00204FD5" w:rsidRPr="003203DB" w:rsidRDefault="00204FD5" w:rsidP="00E819B6">
      <w:pPr>
        <w:tabs>
          <w:tab w:val="left" w:pos="360"/>
        </w:tabs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811053" w:rsidRPr="003203DB" w:rsidRDefault="00A00B37" w:rsidP="00E819B6">
      <w:pPr>
        <w:tabs>
          <w:tab w:val="left" w:pos="360"/>
        </w:tabs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203DB">
        <w:rPr>
          <w:rFonts w:ascii="Times New Roman" w:hAnsi="Times New Roman" w:cs="Times New Roman"/>
          <w:b/>
          <w:sz w:val="21"/>
          <w:szCs w:val="21"/>
          <w:u w:val="single"/>
        </w:rPr>
        <w:t>LOS ESTATUTOS REGULARAN, COMO MÍNIMO:</w:t>
      </w:r>
    </w:p>
    <w:p w:rsidR="00CD7F65" w:rsidRPr="003203DB" w:rsidRDefault="00CD7F65" w:rsidP="00CD7F65">
      <w:pPr>
        <w:tabs>
          <w:tab w:val="left" w:pos="360"/>
        </w:tabs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CD7F65" w:rsidRPr="003203DB" w:rsidRDefault="00CD7F65" w:rsidP="00EA5141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3203DB">
        <w:rPr>
          <w:rFonts w:ascii="Times New Roman" w:hAnsi="Times New Roman" w:cs="Times New Roman"/>
          <w:b/>
          <w:sz w:val="21"/>
          <w:szCs w:val="21"/>
        </w:rPr>
        <w:t>La denominación</w:t>
      </w:r>
    </w:p>
    <w:p w:rsidR="00CD7F65" w:rsidRPr="003203DB" w:rsidRDefault="00CD7F65" w:rsidP="00EA5141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3203DB">
        <w:rPr>
          <w:rFonts w:ascii="Times New Roman" w:hAnsi="Times New Roman" w:cs="Times New Roman"/>
          <w:b/>
          <w:sz w:val="21"/>
          <w:szCs w:val="21"/>
        </w:rPr>
        <w:t>El domicilio</w:t>
      </w:r>
      <w:r w:rsidR="00A00B37" w:rsidRPr="003203D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00B37" w:rsidRPr="003203DB">
        <w:rPr>
          <w:rFonts w:ascii="Times New Roman" w:hAnsi="Times New Roman" w:cs="Times New Roman"/>
          <w:sz w:val="21"/>
          <w:szCs w:val="21"/>
        </w:rPr>
        <w:t>(tanto sede como delegaciones)</w:t>
      </w:r>
    </w:p>
    <w:p w:rsidR="00CD7F65" w:rsidRPr="003203DB" w:rsidRDefault="00CD7F65" w:rsidP="00EA5141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3203DB">
        <w:rPr>
          <w:rFonts w:ascii="Times New Roman" w:hAnsi="Times New Roman" w:cs="Times New Roman"/>
          <w:b/>
          <w:sz w:val="21"/>
          <w:szCs w:val="21"/>
        </w:rPr>
        <w:t>El ámbito territorial</w:t>
      </w:r>
      <w:r w:rsidR="00A00B37" w:rsidRPr="003203DB">
        <w:rPr>
          <w:rFonts w:ascii="Times New Roman" w:hAnsi="Times New Roman" w:cs="Times New Roman"/>
          <w:b/>
          <w:sz w:val="21"/>
          <w:szCs w:val="21"/>
        </w:rPr>
        <w:t xml:space="preserve"> del colegio</w:t>
      </w:r>
      <w:r w:rsidR="00E7330B" w:rsidRPr="003203DB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="00E7330B" w:rsidRPr="003203DB">
        <w:rPr>
          <w:rFonts w:ascii="Times New Roman" w:hAnsi="Times New Roman" w:cs="Times New Roman"/>
          <w:sz w:val="21"/>
          <w:szCs w:val="21"/>
        </w:rPr>
        <w:t xml:space="preserve">Región de Murcia o inferior. </w:t>
      </w:r>
    </w:p>
    <w:p w:rsidR="006974CE" w:rsidRPr="003203DB" w:rsidRDefault="00CD7F65" w:rsidP="00EA514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203DB">
        <w:rPr>
          <w:rFonts w:ascii="Times New Roman" w:hAnsi="Times New Roman" w:cs="Times New Roman"/>
          <w:b/>
          <w:sz w:val="21"/>
          <w:szCs w:val="21"/>
        </w:rPr>
        <w:t>Competencias (fines</w:t>
      </w:r>
      <w:r w:rsidRPr="003203DB">
        <w:rPr>
          <w:rFonts w:ascii="Times New Roman" w:hAnsi="Times New Roman" w:cs="Times New Roman"/>
          <w:sz w:val="21"/>
          <w:szCs w:val="21"/>
        </w:rPr>
        <w:t>)</w:t>
      </w:r>
      <w:r w:rsidR="00DF1F80" w:rsidRPr="003203DB">
        <w:rPr>
          <w:rFonts w:ascii="Times New Roman" w:hAnsi="Times New Roman" w:cs="Times New Roman"/>
          <w:sz w:val="21"/>
          <w:szCs w:val="21"/>
        </w:rPr>
        <w:t xml:space="preserve">: </w:t>
      </w:r>
      <w:r w:rsidR="00FA128C" w:rsidRPr="003203DB">
        <w:rPr>
          <w:rFonts w:ascii="Times New Roman" w:hAnsi="Times New Roman" w:cs="Times New Roman"/>
          <w:sz w:val="21"/>
          <w:szCs w:val="21"/>
        </w:rPr>
        <w:t xml:space="preserve">Las relacionadas en el </w:t>
      </w:r>
      <w:r w:rsidR="00DF1F80" w:rsidRPr="003203DB">
        <w:rPr>
          <w:rFonts w:ascii="Times New Roman" w:hAnsi="Times New Roman" w:cs="Times New Roman"/>
          <w:sz w:val="21"/>
          <w:szCs w:val="21"/>
        </w:rPr>
        <w:t xml:space="preserve">Art. 7 </w:t>
      </w:r>
      <w:r w:rsidR="00FA128C" w:rsidRPr="003203DB">
        <w:rPr>
          <w:rFonts w:ascii="Times New Roman" w:hAnsi="Times New Roman" w:cs="Times New Roman"/>
          <w:sz w:val="21"/>
          <w:szCs w:val="21"/>
        </w:rPr>
        <w:t xml:space="preserve">de la </w:t>
      </w:r>
      <w:r w:rsidR="00DF1F80" w:rsidRPr="003203DB">
        <w:rPr>
          <w:rFonts w:ascii="Times New Roman" w:hAnsi="Times New Roman" w:cs="Times New Roman"/>
          <w:sz w:val="21"/>
          <w:szCs w:val="21"/>
        </w:rPr>
        <w:t>Ley</w:t>
      </w:r>
      <w:r w:rsidR="00FA128C" w:rsidRPr="003203DB">
        <w:rPr>
          <w:rFonts w:ascii="Times New Roman" w:hAnsi="Times New Roman" w:cs="Times New Roman"/>
          <w:sz w:val="21"/>
          <w:szCs w:val="21"/>
        </w:rPr>
        <w:t xml:space="preserve">  6/99 y las incluidas por</w:t>
      </w:r>
      <w:r w:rsidR="00A073AC" w:rsidRPr="003203DB">
        <w:rPr>
          <w:rFonts w:ascii="Times New Roman" w:hAnsi="Times New Roman" w:cs="Times New Roman"/>
          <w:sz w:val="21"/>
          <w:szCs w:val="21"/>
        </w:rPr>
        <w:t xml:space="preserve"> el </w:t>
      </w:r>
      <w:r w:rsidR="00DF1F80" w:rsidRPr="003203DB">
        <w:rPr>
          <w:rFonts w:ascii="Times New Roman" w:hAnsi="Times New Roman" w:cs="Times New Roman"/>
          <w:sz w:val="21"/>
          <w:szCs w:val="21"/>
        </w:rPr>
        <w:t xml:space="preserve">Punto 1 del </w:t>
      </w:r>
      <w:r w:rsidR="00EA337A" w:rsidRPr="003203DB">
        <w:rPr>
          <w:rFonts w:ascii="Times New Roman" w:hAnsi="Times New Roman" w:cs="Times New Roman"/>
          <w:sz w:val="21"/>
          <w:szCs w:val="21"/>
        </w:rPr>
        <w:t>Art.</w:t>
      </w:r>
      <w:r w:rsidR="00DF1F80" w:rsidRPr="003203DB">
        <w:rPr>
          <w:rFonts w:ascii="Times New Roman" w:hAnsi="Times New Roman" w:cs="Times New Roman"/>
          <w:sz w:val="21"/>
          <w:szCs w:val="21"/>
        </w:rPr>
        <w:t xml:space="preserve"> 5 Ley </w:t>
      </w:r>
      <w:r w:rsidR="00F03849" w:rsidRPr="003203DB">
        <w:rPr>
          <w:rFonts w:ascii="Times New Roman" w:hAnsi="Times New Roman" w:cs="Times New Roman"/>
          <w:sz w:val="21"/>
          <w:szCs w:val="21"/>
        </w:rPr>
        <w:t>Ómnibus</w:t>
      </w:r>
      <w:r w:rsidR="00855A4A" w:rsidRPr="003203DB">
        <w:rPr>
          <w:rFonts w:ascii="Times New Roman" w:hAnsi="Times New Roman" w:cs="Times New Roman"/>
          <w:sz w:val="21"/>
          <w:szCs w:val="21"/>
        </w:rPr>
        <w:t>:</w:t>
      </w:r>
    </w:p>
    <w:p w:rsidR="006974CE" w:rsidRPr="003203DB" w:rsidRDefault="00855A4A" w:rsidP="006974CE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203DB">
        <w:rPr>
          <w:rFonts w:ascii="Times New Roman" w:hAnsi="Times New Roman" w:cs="Times New Roman"/>
          <w:sz w:val="21"/>
          <w:szCs w:val="21"/>
        </w:rPr>
        <w:t>Protección de los consumidores y usuarios de los servicios de sus colegiados</w:t>
      </w:r>
    </w:p>
    <w:p w:rsidR="00CD7F65" w:rsidRPr="003203DB" w:rsidRDefault="006974CE" w:rsidP="006974CE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203DB">
        <w:rPr>
          <w:rFonts w:ascii="Times New Roman" w:hAnsi="Times New Roman" w:cs="Times New Roman"/>
          <w:sz w:val="21"/>
          <w:szCs w:val="21"/>
        </w:rPr>
        <w:t>L</w:t>
      </w:r>
      <w:r w:rsidR="00855A4A" w:rsidRPr="003203DB">
        <w:rPr>
          <w:rFonts w:ascii="Times New Roman" w:hAnsi="Times New Roman" w:cs="Times New Roman"/>
          <w:sz w:val="21"/>
          <w:szCs w:val="21"/>
        </w:rPr>
        <w:t xml:space="preserve">a representación institucional exclusiva de los profesionales </w:t>
      </w:r>
      <w:r w:rsidR="000C1E5C" w:rsidRPr="003203DB">
        <w:rPr>
          <w:rFonts w:ascii="Times New Roman" w:hAnsi="Times New Roman" w:cs="Times New Roman"/>
          <w:sz w:val="21"/>
          <w:szCs w:val="21"/>
        </w:rPr>
        <w:t>cuando estén sujetos a colegiación obligatoria.</w:t>
      </w:r>
    </w:p>
    <w:p w:rsidR="00F03849" w:rsidRPr="003203DB" w:rsidRDefault="00F03849" w:rsidP="00F03849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064DE" w:rsidRPr="003203DB" w:rsidRDefault="00CD7F65" w:rsidP="00EA5141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3203DB">
        <w:rPr>
          <w:rFonts w:ascii="Times New Roman" w:hAnsi="Times New Roman" w:cs="Times New Roman"/>
          <w:b/>
          <w:sz w:val="21"/>
          <w:szCs w:val="21"/>
        </w:rPr>
        <w:t>Funciones</w:t>
      </w:r>
      <w:r w:rsidR="000C1E5C" w:rsidRPr="003203DB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="006974CE" w:rsidRPr="003203DB">
        <w:rPr>
          <w:rFonts w:ascii="Times New Roman" w:hAnsi="Times New Roman" w:cs="Times New Roman"/>
          <w:sz w:val="21"/>
          <w:szCs w:val="21"/>
        </w:rPr>
        <w:t xml:space="preserve">Las relacionadas en el </w:t>
      </w:r>
      <w:r w:rsidR="000C1E5C" w:rsidRPr="003203DB">
        <w:rPr>
          <w:rFonts w:ascii="Times New Roman" w:hAnsi="Times New Roman" w:cs="Times New Roman"/>
          <w:sz w:val="21"/>
          <w:szCs w:val="21"/>
        </w:rPr>
        <w:t>Art. 9 de la Ley 6/99</w:t>
      </w:r>
      <w:r w:rsidR="006974CE" w:rsidRPr="003203DB">
        <w:rPr>
          <w:rFonts w:ascii="Times New Roman" w:hAnsi="Times New Roman" w:cs="Times New Roman"/>
          <w:sz w:val="21"/>
          <w:szCs w:val="21"/>
        </w:rPr>
        <w:t xml:space="preserve"> y las </w:t>
      </w:r>
      <w:r w:rsidR="00802B29" w:rsidRPr="003203DB">
        <w:rPr>
          <w:rFonts w:ascii="Times New Roman" w:hAnsi="Times New Roman" w:cs="Times New Roman"/>
          <w:sz w:val="21"/>
          <w:szCs w:val="21"/>
        </w:rPr>
        <w:t>incluidas</w:t>
      </w:r>
      <w:r w:rsidR="000C1E5C" w:rsidRPr="003203DB">
        <w:rPr>
          <w:rFonts w:ascii="Times New Roman" w:hAnsi="Times New Roman" w:cs="Times New Roman"/>
          <w:sz w:val="21"/>
          <w:szCs w:val="21"/>
        </w:rPr>
        <w:t xml:space="preserve"> </w:t>
      </w:r>
      <w:r w:rsidR="00A073AC" w:rsidRPr="003203DB">
        <w:rPr>
          <w:rFonts w:ascii="Times New Roman" w:hAnsi="Times New Roman" w:cs="Times New Roman"/>
          <w:sz w:val="21"/>
          <w:szCs w:val="21"/>
        </w:rPr>
        <w:t xml:space="preserve">por </w:t>
      </w:r>
      <w:r w:rsidR="00802B29" w:rsidRPr="003203DB">
        <w:rPr>
          <w:rFonts w:ascii="Times New Roman" w:hAnsi="Times New Roman" w:cs="Times New Roman"/>
          <w:sz w:val="21"/>
          <w:szCs w:val="21"/>
        </w:rPr>
        <w:t>los</w:t>
      </w:r>
      <w:r w:rsidR="00A073AC" w:rsidRPr="003203DB">
        <w:rPr>
          <w:rFonts w:ascii="Times New Roman" w:hAnsi="Times New Roman" w:cs="Times New Roman"/>
          <w:sz w:val="21"/>
          <w:szCs w:val="21"/>
        </w:rPr>
        <w:t xml:space="preserve"> </w:t>
      </w:r>
      <w:r w:rsidR="00DC79FE" w:rsidRPr="003203DB">
        <w:rPr>
          <w:rFonts w:ascii="Times New Roman" w:hAnsi="Times New Roman" w:cs="Times New Roman"/>
          <w:sz w:val="21"/>
          <w:szCs w:val="21"/>
        </w:rPr>
        <w:t>pu</w:t>
      </w:r>
      <w:r w:rsidR="005F2FE3" w:rsidRPr="003203DB">
        <w:rPr>
          <w:rFonts w:ascii="Times New Roman" w:hAnsi="Times New Roman" w:cs="Times New Roman"/>
          <w:sz w:val="21"/>
          <w:szCs w:val="21"/>
        </w:rPr>
        <w:t>nto</w:t>
      </w:r>
      <w:r w:rsidR="00802B29" w:rsidRPr="003203DB">
        <w:rPr>
          <w:rFonts w:ascii="Times New Roman" w:hAnsi="Times New Roman" w:cs="Times New Roman"/>
          <w:sz w:val="21"/>
          <w:szCs w:val="21"/>
        </w:rPr>
        <w:t>s</w:t>
      </w:r>
      <w:r w:rsidR="005F2FE3" w:rsidRPr="003203DB">
        <w:rPr>
          <w:rFonts w:ascii="Times New Roman" w:hAnsi="Times New Roman" w:cs="Times New Roman"/>
          <w:sz w:val="21"/>
          <w:szCs w:val="21"/>
        </w:rPr>
        <w:t xml:space="preserve"> </w:t>
      </w:r>
      <w:r w:rsidR="007D39E5" w:rsidRPr="003203DB">
        <w:rPr>
          <w:rFonts w:ascii="Times New Roman" w:hAnsi="Times New Roman" w:cs="Times New Roman"/>
          <w:sz w:val="21"/>
          <w:szCs w:val="21"/>
        </w:rPr>
        <w:t>6,</w:t>
      </w:r>
      <w:r w:rsidR="00FC1DBF" w:rsidRPr="003203DB">
        <w:rPr>
          <w:rFonts w:ascii="Times New Roman" w:hAnsi="Times New Roman" w:cs="Times New Roman"/>
          <w:sz w:val="21"/>
          <w:szCs w:val="21"/>
        </w:rPr>
        <w:t xml:space="preserve"> </w:t>
      </w:r>
      <w:r w:rsidR="007D39E5" w:rsidRPr="003203DB">
        <w:rPr>
          <w:rFonts w:ascii="Times New Roman" w:hAnsi="Times New Roman" w:cs="Times New Roman"/>
          <w:sz w:val="21"/>
          <w:szCs w:val="21"/>
        </w:rPr>
        <w:t>8,</w:t>
      </w:r>
      <w:r w:rsidR="00FC1DBF" w:rsidRPr="003203DB">
        <w:rPr>
          <w:rFonts w:ascii="Times New Roman" w:hAnsi="Times New Roman" w:cs="Times New Roman"/>
          <w:sz w:val="21"/>
          <w:szCs w:val="21"/>
        </w:rPr>
        <w:t xml:space="preserve"> </w:t>
      </w:r>
      <w:r w:rsidR="007D39E5" w:rsidRPr="003203DB">
        <w:rPr>
          <w:rFonts w:ascii="Times New Roman" w:hAnsi="Times New Roman" w:cs="Times New Roman"/>
          <w:sz w:val="21"/>
          <w:szCs w:val="21"/>
        </w:rPr>
        <w:t>9,</w:t>
      </w:r>
      <w:r w:rsidR="00224BA1" w:rsidRPr="003203DB">
        <w:rPr>
          <w:rFonts w:ascii="Times New Roman" w:hAnsi="Times New Roman" w:cs="Times New Roman"/>
          <w:sz w:val="21"/>
          <w:szCs w:val="21"/>
        </w:rPr>
        <w:t>13</w:t>
      </w:r>
      <w:r w:rsidR="00FC1DBF" w:rsidRPr="003203DB">
        <w:rPr>
          <w:rFonts w:ascii="Times New Roman" w:hAnsi="Times New Roman" w:cs="Times New Roman"/>
          <w:sz w:val="21"/>
          <w:szCs w:val="21"/>
        </w:rPr>
        <w:t xml:space="preserve"> </w:t>
      </w:r>
      <w:r w:rsidR="005F2FE3" w:rsidRPr="003203DB">
        <w:rPr>
          <w:rFonts w:ascii="Times New Roman" w:hAnsi="Times New Roman" w:cs="Times New Roman"/>
          <w:sz w:val="21"/>
          <w:szCs w:val="21"/>
        </w:rPr>
        <w:t>14</w:t>
      </w:r>
      <w:r w:rsidR="00A073AC" w:rsidRPr="003203DB">
        <w:rPr>
          <w:rFonts w:ascii="Times New Roman" w:hAnsi="Times New Roman" w:cs="Times New Roman"/>
          <w:sz w:val="21"/>
          <w:szCs w:val="21"/>
        </w:rPr>
        <w:t xml:space="preserve">, 17 </w:t>
      </w:r>
      <w:r w:rsidR="003064DE" w:rsidRPr="003203DB">
        <w:rPr>
          <w:rFonts w:ascii="Times New Roman" w:hAnsi="Times New Roman" w:cs="Times New Roman"/>
          <w:sz w:val="21"/>
          <w:szCs w:val="21"/>
        </w:rPr>
        <w:t>:</w:t>
      </w:r>
      <w:r w:rsidR="00A073AC" w:rsidRPr="003203D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064DE" w:rsidRPr="003203DB" w:rsidRDefault="00A073AC" w:rsidP="003064DE">
      <w:pPr>
        <w:numPr>
          <w:ilvl w:val="1"/>
          <w:numId w:val="12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3203DB">
        <w:rPr>
          <w:rFonts w:ascii="Times New Roman" w:hAnsi="Times New Roman" w:cs="Times New Roman"/>
          <w:sz w:val="21"/>
          <w:szCs w:val="21"/>
        </w:rPr>
        <w:t>Prohibición de recomendaciones sobre honorarios salvo lo establecido en la Disposición adicional cuarta</w:t>
      </w:r>
      <w:r w:rsidR="003064DE" w:rsidRPr="003203DB">
        <w:rPr>
          <w:rFonts w:ascii="Times New Roman" w:hAnsi="Times New Roman" w:cs="Times New Roman"/>
          <w:sz w:val="21"/>
          <w:szCs w:val="21"/>
        </w:rPr>
        <w:t xml:space="preserve"> modificada</w:t>
      </w:r>
      <w:r w:rsidR="00230227" w:rsidRPr="003203DB">
        <w:rPr>
          <w:rFonts w:ascii="Times New Roman" w:hAnsi="Times New Roman" w:cs="Times New Roman"/>
          <w:sz w:val="21"/>
          <w:szCs w:val="21"/>
        </w:rPr>
        <w:t>. (P</w:t>
      </w:r>
      <w:r w:rsidR="004638BB" w:rsidRPr="003203DB">
        <w:rPr>
          <w:rFonts w:ascii="Times New Roman" w:hAnsi="Times New Roman" w:cs="Times New Roman"/>
          <w:sz w:val="21"/>
          <w:szCs w:val="21"/>
        </w:rPr>
        <w:t>.</w:t>
      </w:r>
      <w:r w:rsidR="00230227" w:rsidRPr="003203DB">
        <w:rPr>
          <w:rFonts w:ascii="Times New Roman" w:hAnsi="Times New Roman" w:cs="Times New Roman"/>
          <w:sz w:val="21"/>
          <w:szCs w:val="21"/>
        </w:rPr>
        <w:t>14</w:t>
      </w:r>
      <w:r w:rsidR="004638BB" w:rsidRPr="003203DB">
        <w:rPr>
          <w:rFonts w:ascii="Times New Roman" w:hAnsi="Times New Roman" w:cs="Times New Roman"/>
          <w:sz w:val="21"/>
          <w:szCs w:val="21"/>
        </w:rPr>
        <w:t>,17</w:t>
      </w:r>
      <w:r w:rsidR="00230227" w:rsidRPr="003203DB">
        <w:rPr>
          <w:rFonts w:ascii="Times New Roman" w:hAnsi="Times New Roman" w:cs="Times New Roman"/>
          <w:sz w:val="21"/>
          <w:szCs w:val="21"/>
        </w:rPr>
        <w:t>)</w:t>
      </w:r>
    </w:p>
    <w:p w:rsidR="00CD7F65" w:rsidRPr="003203DB" w:rsidRDefault="003064DE" w:rsidP="003064DE">
      <w:pPr>
        <w:numPr>
          <w:ilvl w:val="1"/>
          <w:numId w:val="12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3203DB">
        <w:rPr>
          <w:rFonts w:ascii="Times New Roman" w:hAnsi="Times New Roman" w:cs="Times New Roman"/>
          <w:sz w:val="21"/>
          <w:szCs w:val="21"/>
        </w:rPr>
        <w:t>S</w:t>
      </w:r>
      <w:r w:rsidR="00A073AC" w:rsidRPr="003203DB">
        <w:rPr>
          <w:rFonts w:ascii="Times New Roman" w:hAnsi="Times New Roman" w:cs="Times New Roman"/>
          <w:sz w:val="21"/>
          <w:szCs w:val="21"/>
        </w:rPr>
        <w:t>olo se puede visar cuando se soli</w:t>
      </w:r>
      <w:r w:rsidR="00F03849" w:rsidRPr="003203DB">
        <w:rPr>
          <w:rFonts w:ascii="Times New Roman" w:hAnsi="Times New Roman" w:cs="Times New Roman"/>
          <w:sz w:val="21"/>
          <w:szCs w:val="21"/>
        </w:rPr>
        <w:t>ci</w:t>
      </w:r>
      <w:r w:rsidR="00A073AC" w:rsidRPr="003203DB">
        <w:rPr>
          <w:rFonts w:ascii="Times New Roman" w:hAnsi="Times New Roman" w:cs="Times New Roman"/>
          <w:sz w:val="21"/>
          <w:szCs w:val="21"/>
        </w:rPr>
        <w:t>te por petición expr</w:t>
      </w:r>
      <w:r w:rsidR="00F03849" w:rsidRPr="003203DB">
        <w:rPr>
          <w:rFonts w:ascii="Times New Roman" w:hAnsi="Times New Roman" w:cs="Times New Roman"/>
          <w:sz w:val="21"/>
          <w:szCs w:val="21"/>
        </w:rPr>
        <w:t>e</w:t>
      </w:r>
      <w:r w:rsidR="00A073AC" w:rsidRPr="003203DB">
        <w:rPr>
          <w:rFonts w:ascii="Times New Roman" w:hAnsi="Times New Roman" w:cs="Times New Roman"/>
          <w:sz w:val="21"/>
          <w:szCs w:val="21"/>
        </w:rPr>
        <w:t>sa del cliente o por Real Decreto.</w:t>
      </w:r>
      <w:r w:rsidR="004638BB" w:rsidRPr="003203DB">
        <w:rPr>
          <w:rFonts w:ascii="Times New Roman" w:hAnsi="Times New Roman" w:cs="Times New Roman"/>
          <w:sz w:val="21"/>
          <w:szCs w:val="21"/>
        </w:rPr>
        <w:t>(P.8, 3)</w:t>
      </w:r>
      <w:r w:rsidR="00230227" w:rsidRPr="003203D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D39E5" w:rsidRPr="003203DB" w:rsidRDefault="007D39E5" w:rsidP="003064DE">
      <w:pPr>
        <w:numPr>
          <w:ilvl w:val="1"/>
          <w:numId w:val="12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3203DB">
        <w:rPr>
          <w:rFonts w:ascii="Times New Roman" w:hAnsi="Times New Roman" w:cs="Times New Roman"/>
          <w:sz w:val="21"/>
          <w:szCs w:val="21"/>
        </w:rPr>
        <w:t>Cuantas funciones redunden en beneficio de la protección de los intereses de los consumidores y usuarios de los servicios de sus colegiados.</w:t>
      </w:r>
      <w:r w:rsidR="004638BB" w:rsidRPr="003203DB">
        <w:rPr>
          <w:rFonts w:ascii="Times New Roman" w:hAnsi="Times New Roman" w:cs="Times New Roman"/>
          <w:sz w:val="21"/>
          <w:szCs w:val="21"/>
        </w:rPr>
        <w:t xml:space="preserve"> (P.6)</w:t>
      </w:r>
    </w:p>
    <w:p w:rsidR="007D39E5" w:rsidRPr="003203DB" w:rsidRDefault="00224BA1" w:rsidP="003064DE">
      <w:pPr>
        <w:numPr>
          <w:ilvl w:val="1"/>
          <w:numId w:val="12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3203DB">
        <w:rPr>
          <w:rFonts w:ascii="Times New Roman" w:hAnsi="Times New Roman" w:cs="Times New Roman"/>
          <w:sz w:val="21"/>
          <w:szCs w:val="21"/>
        </w:rPr>
        <w:t>Atender las solicitudes de información sobre sus colegiados y sobre las a</w:t>
      </w:r>
      <w:r w:rsidR="004638BB" w:rsidRPr="003203DB">
        <w:rPr>
          <w:rFonts w:ascii="Times New Roman" w:hAnsi="Times New Roman" w:cs="Times New Roman"/>
          <w:sz w:val="21"/>
          <w:szCs w:val="21"/>
        </w:rPr>
        <w:t>c</w:t>
      </w:r>
      <w:r w:rsidRPr="003203DB">
        <w:rPr>
          <w:rFonts w:ascii="Times New Roman" w:hAnsi="Times New Roman" w:cs="Times New Roman"/>
          <w:sz w:val="21"/>
          <w:szCs w:val="21"/>
        </w:rPr>
        <w:t>ciones firmes a ellos impuestas.</w:t>
      </w:r>
      <w:r w:rsidR="004638BB" w:rsidRPr="003203DB">
        <w:rPr>
          <w:rFonts w:ascii="Times New Roman" w:hAnsi="Times New Roman" w:cs="Times New Roman"/>
          <w:sz w:val="21"/>
          <w:szCs w:val="21"/>
        </w:rPr>
        <w:t>(P.9)</w:t>
      </w:r>
    </w:p>
    <w:p w:rsidR="00224BA1" w:rsidRPr="003203DB" w:rsidRDefault="00224BA1" w:rsidP="003064DE">
      <w:pPr>
        <w:numPr>
          <w:ilvl w:val="1"/>
          <w:numId w:val="12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3203DB">
        <w:rPr>
          <w:rFonts w:ascii="Times New Roman" w:hAnsi="Times New Roman" w:cs="Times New Roman"/>
          <w:sz w:val="21"/>
          <w:szCs w:val="21"/>
        </w:rPr>
        <w:t>Atender las peticiones de inspección o investigación que les formule cualquier auto</w:t>
      </w:r>
      <w:r w:rsidR="00230227" w:rsidRPr="003203DB">
        <w:rPr>
          <w:rFonts w:ascii="Times New Roman" w:hAnsi="Times New Roman" w:cs="Times New Roman"/>
          <w:sz w:val="21"/>
          <w:szCs w:val="21"/>
        </w:rPr>
        <w:t>r</w:t>
      </w:r>
      <w:r w:rsidRPr="003203DB">
        <w:rPr>
          <w:rFonts w:ascii="Times New Roman" w:hAnsi="Times New Roman" w:cs="Times New Roman"/>
          <w:sz w:val="21"/>
          <w:szCs w:val="21"/>
        </w:rPr>
        <w:t>i</w:t>
      </w:r>
      <w:r w:rsidR="00230227" w:rsidRPr="003203DB">
        <w:rPr>
          <w:rFonts w:ascii="Times New Roman" w:hAnsi="Times New Roman" w:cs="Times New Roman"/>
          <w:sz w:val="21"/>
          <w:szCs w:val="21"/>
        </w:rPr>
        <w:t>d</w:t>
      </w:r>
      <w:r w:rsidRPr="003203DB">
        <w:rPr>
          <w:rFonts w:ascii="Times New Roman" w:hAnsi="Times New Roman" w:cs="Times New Roman"/>
          <w:sz w:val="21"/>
          <w:szCs w:val="21"/>
        </w:rPr>
        <w:t>ad competente de un Estado miembro de la U.E.</w:t>
      </w:r>
      <w:r w:rsidR="004638BB" w:rsidRPr="003203DB">
        <w:rPr>
          <w:rFonts w:ascii="Times New Roman" w:hAnsi="Times New Roman" w:cs="Times New Roman"/>
          <w:sz w:val="21"/>
          <w:szCs w:val="21"/>
        </w:rPr>
        <w:t xml:space="preserve"> (P.9)</w:t>
      </w:r>
    </w:p>
    <w:p w:rsidR="00F03849" w:rsidRPr="003203DB" w:rsidRDefault="00F03849" w:rsidP="00F03849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B5EB3" w:rsidRPr="003203DB" w:rsidRDefault="00CD7F65" w:rsidP="00EA514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203DB">
        <w:rPr>
          <w:rFonts w:ascii="Times New Roman" w:hAnsi="Times New Roman" w:cs="Times New Roman"/>
          <w:b/>
          <w:sz w:val="21"/>
          <w:szCs w:val="21"/>
        </w:rPr>
        <w:t>Régimen de funcionam</w:t>
      </w:r>
      <w:r w:rsidR="00B57C6A" w:rsidRPr="003203DB">
        <w:rPr>
          <w:rFonts w:ascii="Times New Roman" w:hAnsi="Times New Roman" w:cs="Times New Roman"/>
          <w:b/>
          <w:sz w:val="21"/>
          <w:szCs w:val="21"/>
        </w:rPr>
        <w:t>ie</w:t>
      </w:r>
      <w:r w:rsidRPr="003203DB">
        <w:rPr>
          <w:rFonts w:ascii="Times New Roman" w:hAnsi="Times New Roman" w:cs="Times New Roman"/>
          <w:b/>
          <w:sz w:val="21"/>
          <w:szCs w:val="21"/>
        </w:rPr>
        <w:t xml:space="preserve">nto del colegio y sus órganos de </w:t>
      </w:r>
      <w:r w:rsidR="0080147E" w:rsidRPr="003203DB">
        <w:rPr>
          <w:rFonts w:ascii="Times New Roman" w:hAnsi="Times New Roman" w:cs="Times New Roman"/>
          <w:b/>
          <w:sz w:val="21"/>
          <w:szCs w:val="21"/>
        </w:rPr>
        <w:t>gobierno</w:t>
      </w:r>
      <w:r w:rsidR="0080147E" w:rsidRPr="003203DB">
        <w:rPr>
          <w:rFonts w:ascii="Times New Roman" w:hAnsi="Times New Roman" w:cs="Times New Roman"/>
          <w:sz w:val="21"/>
          <w:szCs w:val="21"/>
        </w:rPr>
        <w:t>.</w:t>
      </w:r>
      <w:r w:rsidR="004638BB" w:rsidRPr="003203DB">
        <w:rPr>
          <w:rFonts w:ascii="Times New Roman" w:hAnsi="Times New Roman" w:cs="Times New Roman"/>
          <w:sz w:val="21"/>
          <w:szCs w:val="21"/>
        </w:rPr>
        <w:t xml:space="preserve"> </w:t>
      </w:r>
      <w:r w:rsidR="00FB64DC" w:rsidRPr="003203DB">
        <w:rPr>
          <w:rFonts w:ascii="Times New Roman" w:hAnsi="Times New Roman" w:cs="Times New Roman"/>
          <w:sz w:val="21"/>
          <w:szCs w:val="21"/>
        </w:rPr>
        <w:t xml:space="preserve"> La Ley 2/1974 </w:t>
      </w:r>
      <w:r w:rsidR="004638BB" w:rsidRPr="003203DB">
        <w:rPr>
          <w:rFonts w:ascii="Times New Roman" w:hAnsi="Times New Roman" w:cs="Times New Roman"/>
          <w:sz w:val="21"/>
          <w:szCs w:val="21"/>
        </w:rPr>
        <w:t xml:space="preserve">y las incluidas en los puntos </w:t>
      </w:r>
      <w:r w:rsidR="007B540F" w:rsidRPr="003203DB">
        <w:rPr>
          <w:rFonts w:ascii="Times New Roman" w:hAnsi="Times New Roman" w:cs="Times New Roman"/>
          <w:sz w:val="21"/>
          <w:szCs w:val="21"/>
        </w:rPr>
        <w:t xml:space="preserve">2, </w:t>
      </w:r>
      <w:r w:rsidR="0068217A" w:rsidRPr="003203DB">
        <w:rPr>
          <w:rFonts w:ascii="Times New Roman" w:hAnsi="Times New Roman" w:cs="Times New Roman"/>
          <w:sz w:val="21"/>
          <w:szCs w:val="21"/>
        </w:rPr>
        <w:t>3,</w:t>
      </w:r>
      <w:r w:rsidR="007B540F" w:rsidRPr="003203DB">
        <w:rPr>
          <w:rFonts w:ascii="Times New Roman" w:hAnsi="Times New Roman" w:cs="Times New Roman"/>
          <w:sz w:val="21"/>
          <w:szCs w:val="21"/>
        </w:rPr>
        <w:t>10, 11, 12,</w:t>
      </w:r>
      <w:r w:rsidR="008B5EB3" w:rsidRPr="003203DB">
        <w:rPr>
          <w:rFonts w:ascii="Times New Roman" w:hAnsi="Times New Roman" w:cs="Times New Roman"/>
          <w:sz w:val="21"/>
          <w:szCs w:val="21"/>
        </w:rPr>
        <w:t>:</w:t>
      </w:r>
    </w:p>
    <w:p w:rsidR="008B5EB3" w:rsidRPr="003203DB" w:rsidRDefault="008B5EB3" w:rsidP="008B5EB3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203DB">
        <w:rPr>
          <w:rFonts w:ascii="Times New Roman" w:hAnsi="Times New Roman" w:cs="Times New Roman"/>
          <w:sz w:val="21"/>
          <w:szCs w:val="21"/>
        </w:rPr>
        <w:t xml:space="preserve">Los acuerdos, decisiones y recomendaciones de los Colegios observarán los límites de la Ley 15/2007, de 3 de julio, </w:t>
      </w:r>
      <w:r w:rsidR="00EA337A" w:rsidRPr="003203DB">
        <w:rPr>
          <w:rFonts w:ascii="Times New Roman" w:hAnsi="Times New Roman" w:cs="Times New Roman"/>
          <w:sz w:val="21"/>
          <w:szCs w:val="21"/>
        </w:rPr>
        <w:t>Defensa</w:t>
      </w:r>
      <w:r w:rsidRPr="003203DB">
        <w:rPr>
          <w:rFonts w:ascii="Times New Roman" w:hAnsi="Times New Roman" w:cs="Times New Roman"/>
          <w:sz w:val="21"/>
          <w:szCs w:val="21"/>
        </w:rPr>
        <w:t xml:space="preserve"> de Competencia.(P.2)</w:t>
      </w:r>
    </w:p>
    <w:p w:rsidR="0068217A" w:rsidRPr="003203DB" w:rsidRDefault="0068217A" w:rsidP="008B5EB3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203DB">
        <w:rPr>
          <w:rFonts w:ascii="Times New Roman" w:hAnsi="Times New Roman" w:cs="Times New Roman"/>
          <w:sz w:val="21"/>
          <w:szCs w:val="21"/>
        </w:rPr>
        <w:t xml:space="preserve">Los requisitos que obliguen a ejercer de forma </w:t>
      </w:r>
      <w:r w:rsidR="00B72FA2" w:rsidRPr="003203DB">
        <w:rPr>
          <w:rFonts w:ascii="Times New Roman" w:hAnsi="Times New Roman" w:cs="Times New Roman"/>
          <w:sz w:val="21"/>
          <w:szCs w:val="21"/>
        </w:rPr>
        <w:t>exclusiva</w:t>
      </w:r>
      <w:r w:rsidRPr="003203DB">
        <w:rPr>
          <w:rFonts w:ascii="Times New Roman" w:hAnsi="Times New Roman" w:cs="Times New Roman"/>
          <w:sz w:val="21"/>
          <w:szCs w:val="21"/>
        </w:rPr>
        <w:t xml:space="preserve"> una profesión o que limiten el ejercicio conjunto de dos o más profesiones, serán sólo los establecidos por Ley. (P.3) </w:t>
      </w:r>
    </w:p>
    <w:p w:rsidR="0068217A" w:rsidRPr="003203DB" w:rsidRDefault="00B72FA2" w:rsidP="008B5EB3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203DB">
        <w:rPr>
          <w:rFonts w:ascii="Times New Roman" w:hAnsi="Times New Roman" w:cs="Times New Roman"/>
          <w:sz w:val="21"/>
          <w:szCs w:val="21"/>
        </w:rPr>
        <w:t xml:space="preserve">Los estatutos o en sus códigos deontológicos, podrán contemplar previsiones de que los profesionales su conducta en materia de comunicaciones comerciales sea ajustada a la Ley, para salvaguardar la independencia e integridad profesional y el secreto profesional. </w:t>
      </w:r>
      <w:r w:rsidR="00FC5307" w:rsidRPr="003203DB">
        <w:rPr>
          <w:rFonts w:ascii="Times New Roman" w:hAnsi="Times New Roman" w:cs="Times New Roman"/>
          <w:sz w:val="21"/>
          <w:szCs w:val="21"/>
        </w:rPr>
        <w:t>(P.3)</w:t>
      </w:r>
    </w:p>
    <w:p w:rsidR="0046160E" w:rsidRPr="003203DB" w:rsidRDefault="00EA337A" w:rsidP="008B5EB3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203DB">
        <w:rPr>
          <w:rFonts w:ascii="Times New Roman" w:hAnsi="Times New Roman" w:cs="Times New Roman"/>
          <w:sz w:val="21"/>
          <w:szCs w:val="21"/>
        </w:rPr>
        <w:t xml:space="preserve">Se dispondrá de una página Web para que, a través de la ventanilla única prevista en la Ley 17/2009, de 23 de noviembre, sobre el libre acceso a las actividades de servicios y su ejercicio, los profesionales puedan realizar todos los trámites necesarios para la colegiación, su ejercicio y su baja en el Colegio, a través de un único punto, por vía electrónica y a distancia. </w:t>
      </w:r>
      <w:r w:rsidR="0046160E" w:rsidRPr="003203DB">
        <w:rPr>
          <w:rFonts w:ascii="Times New Roman" w:hAnsi="Times New Roman" w:cs="Times New Roman"/>
          <w:sz w:val="21"/>
          <w:szCs w:val="21"/>
        </w:rPr>
        <w:t>(P.10)</w:t>
      </w:r>
    </w:p>
    <w:p w:rsidR="00CD7F65" w:rsidRPr="003203DB" w:rsidRDefault="0046160E" w:rsidP="008B5EB3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203DB">
        <w:rPr>
          <w:rFonts w:ascii="Times New Roman" w:hAnsi="Times New Roman" w:cs="Times New Roman"/>
          <w:sz w:val="21"/>
          <w:szCs w:val="21"/>
        </w:rPr>
        <w:t xml:space="preserve">Los Colegios profesionales de ámbito </w:t>
      </w:r>
      <w:r w:rsidR="00EA337A" w:rsidRPr="003203DB">
        <w:rPr>
          <w:rFonts w:ascii="Times New Roman" w:hAnsi="Times New Roman" w:cs="Times New Roman"/>
          <w:sz w:val="21"/>
          <w:szCs w:val="21"/>
        </w:rPr>
        <w:t>territorial</w:t>
      </w:r>
      <w:r w:rsidRPr="003203DB">
        <w:rPr>
          <w:rFonts w:ascii="Times New Roman" w:hAnsi="Times New Roman" w:cs="Times New Roman"/>
          <w:sz w:val="21"/>
          <w:szCs w:val="21"/>
        </w:rPr>
        <w:t xml:space="preserve"> facilitarán a los Consejos Generales o Sup</w:t>
      </w:r>
      <w:r w:rsidR="00BC5817" w:rsidRPr="003203DB">
        <w:rPr>
          <w:rFonts w:ascii="Times New Roman" w:hAnsi="Times New Roman" w:cs="Times New Roman"/>
          <w:sz w:val="21"/>
          <w:szCs w:val="21"/>
        </w:rPr>
        <w:t>e</w:t>
      </w:r>
      <w:r w:rsidRPr="003203DB">
        <w:rPr>
          <w:rFonts w:ascii="Times New Roman" w:hAnsi="Times New Roman" w:cs="Times New Roman"/>
          <w:sz w:val="21"/>
          <w:szCs w:val="21"/>
        </w:rPr>
        <w:t>rio</w:t>
      </w:r>
      <w:r w:rsidR="00BC5817" w:rsidRPr="003203DB">
        <w:rPr>
          <w:rFonts w:ascii="Times New Roman" w:hAnsi="Times New Roman" w:cs="Times New Roman"/>
          <w:sz w:val="21"/>
          <w:szCs w:val="21"/>
        </w:rPr>
        <w:t>r</w:t>
      </w:r>
      <w:r w:rsidRPr="003203DB">
        <w:rPr>
          <w:rFonts w:ascii="Times New Roman" w:hAnsi="Times New Roman" w:cs="Times New Roman"/>
          <w:sz w:val="21"/>
          <w:szCs w:val="21"/>
        </w:rPr>
        <w:t>es, y en su caso a los Consejos Autonómicos de Colegios, la información concerniente a las altas, bajas… (P. 10)</w:t>
      </w:r>
      <w:r w:rsidR="007B540F" w:rsidRPr="003203D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6160E" w:rsidRPr="003203DB" w:rsidRDefault="0046160E" w:rsidP="008B5EB3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203DB">
        <w:rPr>
          <w:rFonts w:ascii="Times New Roman" w:hAnsi="Times New Roman" w:cs="Times New Roman"/>
          <w:sz w:val="21"/>
          <w:szCs w:val="21"/>
        </w:rPr>
        <w:t>Las organizaciones colegiales estarán sujetas al principio de transparencia en su gestión. Para ello, cada una de ellas deberá elaborar una Memoria Anual. (</w:t>
      </w:r>
      <w:r w:rsidR="00FB64DC" w:rsidRPr="003203DB">
        <w:rPr>
          <w:rFonts w:ascii="Times New Roman" w:hAnsi="Times New Roman" w:cs="Times New Roman"/>
          <w:sz w:val="21"/>
          <w:szCs w:val="21"/>
        </w:rPr>
        <w:t>P</w:t>
      </w:r>
      <w:r w:rsidRPr="003203DB">
        <w:rPr>
          <w:rFonts w:ascii="Times New Roman" w:hAnsi="Times New Roman" w:cs="Times New Roman"/>
          <w:sz w:val="21"/>
          <w:szCs w:val="21"/>
        </w:rPr>
        <w:t>.11)</w:t>
      </w:r>
    </w:p>
    <w:p w:rsidR="00FB64DC" w:rsidRPr="003203DB" w:rsidRDefault="00FB64DC" w:rsidP="008B5EB3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203DB">
        <w:rPr>
          <w:rFonts w:ascii="Times New Roman" w:hAnsi="Times New Roman" w:cs="Times New Roman"/>
          <w:sz w:val="21"/>
          <w:szCs w:val="21"/>
        </w:rPr>
        <w:lastRenderedPageBreak/>
        <w:t xml:space="preserve">Los colegios profesionales deberán </w:t>
      </w:r>
      <w:r w:rsidR="00EA337A" w:rsidRPr="003203DB">
        <w:rPr>
          <w:rFonts w:ascii="Times New Roman" w:hAnsi="Times New Roman" w:cs="Times New Roman"/>
          <w:sz w:val="21"/>
          <w:szCs w:val="21"/>
        </w:rPr>
        <w:t>crear</w:t>
      </w:r>
      <w:r w:rsidRPr="003203DB">
        <w:rPr>
          <w:rFonts w:ascii="Times New Roman" w:hAnsi="Times New Roman" w:cs="Times New Roman"/>
          <w:sz w:val="21"/>
          <w:szCs w:val="21"/>
        </w:rPr>
        <w:t xml:space="preserve"> un Servicio de atención a los colegiados y a los consumidores o usuarios, para atender las quejas o reclamaciones incluidas por </w:t>
      </w:r>
      <w:r w:rsidR="00EA337A" w:rsidRPr="003203DB">
        <w:rPr>
          <w:rFonts w:ascii="Times New Roman" w:hAnsi="Times New Roman" w:cs="Times New Roman"/>
          <w:sz w:val="21"/>
          <w:szCs w:val="21"/>
        </w:rPr>
        <w:t>vía</w:t>
      </w:r>
      <w:r w:rsidRPr="003203DB">
        <w:rPr>
          <w:rFonts w:ascii="Times New Roman" w:hAnsi="Times New Roman" w:cs="Times New Roman"/>
          <w:sz w:val="21"/>
          <w:szCs w:val="21"/>
        </w:rPr>
        <w:t xml:space="preserve"> telemática. (P.12)</w:t>
      </w:r>
      <w:r w:rsidR="00BC5817" w:rsidRPr="003203DB">
        <w:rPr>
          <w:rFonts w:ascii="Times New Roman" w:hAnsi="Times New Roman" w:cs="Times New Roman"/>
          <w:sz w:val="21"/>
          <w:szCs w:val="21"/>
        </w:rPr>
        <w:t>.</w:t>
      </w:r>
    </w:p>
    <w:p w:rsidR="00BC5817" w:rsidRPr="003203DB" w:rsidRDefault="00BC5817" w:rsidP="00BC5817">
      <w:pPr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80147E" w:rsidRPr="003203DB" w:rsidRDefault="0080147E" w:rsidP="00EA514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203DB">
        <w:rPr>
          <w:rFonts w:ascii="Times New Roman" w:hAnsi="Times New Roman" w:cs="Times New Roman"/>
          <w:b/>
          <w:sz w:val="21"/>
          <w:szCs w:val="21"/>
        </w:rPr>
        <w:t>Derechos y deberes de los colegiados</w:t>
      </w:r>
      <w:r w:rsidRPr="003203DB">
        <w:rPr>
          <w:rFonts w:ascii="Times New Roman" w:hAnsi="Times New Roman" w:cs="Times New Roman"/>
          <w:sz w:val="21"/>
          <w:szCs w:val="21"/>
        </w:rPr>
        <w:t>,</w:t>
      </w:r>
      <w:r w:rsidR="00BC5817" w:rsidRPr="003203DB">
        <w:rPr>
          <w:rFonts w:ascii="Times New Roman" w:hAnsi="Times New Roman" w:cs="Times New Roman"/>
          <w:sz w:val="21"/>
          <w:szCs w:val="21"/>
        </w:rPr>
        <w:t xml:space="preserve"> Los relacionados en el Art. 6 de la Ley 6/99, </w:t>
      </w:r>
      <w:r w:rsidRPr="003203DB">
        <w:rPr>
          <w:rFonts w:ascii="Times New Roman" w:hAnsi="Times New Roman" w:cs="Times New Roman"/>
          <w:sz w:val="21"/>
          <w:szCs w:val="21"/>
        </w:rPr>
        <w:t>entre los que inclu</w:t>
      </w:r>
      <w:r w:rsidR="00EA5141" w:rsidRPr="003203DB">
        <w:rPr>
          <w:rFonts w:ascii="Times New Roman" w:hAnsi="Times New Roman" w:cs="Times New Roman"/>
          <w:sz w:val="21"/>
          <w:szCs w:val="21"/>
        </w:rPr>
        <w:t>i</w:t>
      </w:r>
      <w:r w:rsidRPr="003203DB">
        <w:rPr>
          <w:rFonts w:ascii="Times New Roman" w:hAnsi="Times New Roman" w:cs="Times New Roman"/>
          <w:sz w:val="21"/>
          <w:szCs w:val="21"/>
        </w:rPr>
        <w:t>rán:</w:t>
      </w:r>
    </w:p>
    <w:p w:rsidR="0080147E" w:rsidRPr="003203DB" w:rsidRDefault="0080147E" w:rsidP="00EA5141">
      <w:pPr>
        <w:numPr>
          <w:ilvl w:val="1"/>
          <w:numId w:val="12"/>
        </w:numPr>
        <w:tabs>
          <w:tab w:val="left" w:pos="36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3203DB">
        <w:rPr>
          <w:rFonts w:ascii="Times New Roman" w:hAnsi="Times New Roman" w:cs="Times New Roman"/>
          <w:sz w:val="21"/>
          <w:szCs w:val="21"/>
        </w:rPr>
        <w:t>Derecho de sufragio para la elección de los órganos de gobierno, con previsión del voto por correo</w:t>
      </w:r>
    </w:p>
    <w:p w:rsidR="0080147E" w:rsidRPr="003203DB" w:rsidRDefault="0080147E" w:rsidP="00EA5141">
      <w:pPr>
        <w:numPr>
          <w:ilvl w:val="1"/>
          <w:numId w:val="12"/>
        </w:numPr>
        <w:tabs>
          <w:tab w:val="left" w:pos="36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3203DB">
        <w:rPr>
          <w:rFonts w:ascii="Times New Roman" w:hAnsi="Times New Roman" w:cs="Times New Roman"/>
          <w:sz w:val="21"/>
          <w:szCs w:val="21"/>
        </w:rPr>
        <w:t>Derecho a promover actuaciones de tales órg</w:t>
      </w:r>
      <w:r w:rsidR="00F03849" w:rsidRPr="003203DB">
        <w:rPr>
          <w:rFonts w:ascii="Times New Roman" w:hAnsi="Times New Roman" w:cs="Times New Roman"/>
          <w:sz w:val="21"/>
          <w:szCs w:val="21"/>
        </w:rPr>
        <w:t>a</w:t>
      </w:r>
      <w:r w:rsidRPr="003203DB">
        <w:rPr>
          <w:rFonts w:ascii="Times New Roman" w:hAnsi="Times New Roman" w:cs="Times New Roman"/>
          <w:sz w:val="21"/>
          <w:szCs w:val="21"/>
        </w:rPr>
        <w:t>nos</w:t>
      </w:r>
    </w:p>
    <w:p w:rsidR="0080147E" w:rsidRPr="003203DB" w:rsidRDefault="0080147E" w:rsidP="00EA5141">
      <w:pPr>
        <w:numPr>
          <w:ilvl w:val="1"/>
          <w:numId w:val="12"/>
        </w:numPr>
        <w:tabs>
          <w:tab w:val="left" w:pos="36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3203DB">
        <w:rPr>
          <w:rFonts w:ascii="Times New Roman" w:hAnsi="Times New Roman" w:cs="Times New Roman"/>
          <w:sz w:val="21"/>
          <w:szCs w:val="21"/>
        </w:rPr>
        <w:t>Derecho</w:t>
      </w:r>
      <w:r w:rsidR="00F03849" w:rsidRPr="003203DB">
        <w:rPr>
          <w:rFonts w:ascii="Times New Roman" w:hAnsi="Times New Roman" w:cs="Times New Roman"/>
          <w:sz w:val="21"/>
          <w:szCs w:val="21"/>
        </w:rPr>
        <w:t xml:space="preserve"> </w:t>
      </w:r>
      <w:r w:rsidRPr="003203DB">
        <w:rPr>
          <w:rFonts w:ascii="Times New Roman" w:hAnsi="Times New Roman" w:cs="Times New Roman"/>
          <w:sz w:val="21"/>
          <w:szCs w:val="21"/>
        </w:rPr>
        <w:t>a remover a sus titulares mediante censura.</w:t>
      </w:r>
    </w:p>
    <w:p w:rsidR="00342588" w:rsidRPr="003203DB" w:rsidRDefault="00342588" w:rsidP="00342588">
      <w:pPr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80147E" w:rsidRPr="003203DB" w:rsidRDefault="0080147E" w:rsidP="00EA514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203DB">
        <w:rPr>
          <w:rFonts w:ascii="Times New Roman" w:hAnsi="Times New Roman" w:cs="Times New Roman"/>
          <w:b/>
          <w:sz w:val="21"/>
          <w:szCs w:val="21"/>
        </w:rPr>
        <w:t xml:space="preserve">Requisitos para el acceso a la </w:t>
      </w:r>
      <w:r w:rsidR="00F03849" w:rsidRPr="003203DB">
        <w:rPr>
          <w:rFonts w:ascii="Times New Roman" w:hAnsi="Times New Roman" w:cs="Times New Roman"/>
          <w:b/>
          <w:sz w:val="21"/>
          <w:szCs w:val="21"/>
        </w:rPr>
        <w:t>condición</w:t>
      </w:r>
      <w:r w:rsidRPr="003203DB">
        <w:rPr>
          <w:rFonts w:ascii="Times New Roman" w:hAnsi="Times New Roman" w:cs="Times New Roman"/>
          <w:b/>
          <w:sz w:val="21"/>
          <w:szCs w:val="21"/>
        </w:rPr>
        <w:t xml:space="preserve"> de colegiados, causas de denegación, suspensión o perdida de la condición</w:t>
      </w:r>
      <w:r w:rsidRPr="003203DB">
        <w:rPr>
          <w:rFonts w:ascii="Times New Roman" w:hAnsi="Times New Roman" w:cs="Times New Roman"/>
          <w:sz w:val="21"/>
          <w:szCs w:val="21"/>
        </w:rPr>
        <w:t>.</w:t>
      </w:r>
      <w:r w:rsidR="007E0E24" w:rsidRPr="003203DB">
        <w:rPr>
          <w:rFonts w:ascii="Times New Roman" w:hAnsi="Times New Roman" w:cs="Times New Roman"/>
          <w:sz w:val="21"/>
          <w:szCs w:val="21"/>
        </w:rPr>
        <w:t xml:space="preserve"> Art. 3 de la Ley 2/74 y los incluidos en el P. 4, 5,15:</w:t>
      </w:r>
    </w:p>
    <w:p w:rsidR="007E0E24" w:rsidRPr="003203DB" w:rsidRDefault="007E0E24" w:rsidP="007E0E24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203DB">
        <w:rPr>
          <w:rFonts w:ascii="Times New Roman" w:hAnsi="Times New Roman" w:cs="Times New Roman"/>
          <w:sz w:val="21"/>
          <w:szCs w:val="21"/>
        </w:rPr>
        <w:t>El ejercicio profesional en forma societaria se regirá por lo previsto en las leyes. En ningún caso los colegios podrán poner rest</w:t>
      </w:r>
      <w:r w:rsidR="00CD7204" w:rsidRPr="003203DB">
        <w:rPr>
          <w:rFonts w:ascii="Times New Roman" w:hAnsi="Times New Roman" w:cs="Times New Roman"/>
          <w:sz w:val="21"/>
          <w:szCs w:val="21"/>
        </w:rPr>
        <w:t>r</w:t>
      </w:r>
      <w:r w:rsidRPr="003203DB">
        <w:rPr>
          <w:rFonts w:ascii="Times New Roman" w:hAnsi="Times New Roman" w:cs="Times New Roman"/>
          <w:sz w:val="21"/>
          <w:szCs w:val="21"/>
        </w:rPr>
        <w:t>i</w:t>
      </w:r>
      <w:r w:rsidR="00CD7204" w:rsidRPr="003203DB">
        <w:rPr>
          <w:rFonts w:ascii="Times New Roman" w:hAnsi="Times New Roman" w:cs="Times New Roman"/>
          <w:sz w:val="21"/>
          <w:szCs w:val="21"/>
        </w:rPr>
        <w:t>c</w:t>
      </w:r>
      <w:r w:rsidRPr="003203DB">
        <w:rPr>
          <w:rFonts w:ascii="Times New Roman" w:hAnsi="Times New Roman" w:cs="Times New Roman"/>
          <w:sz w:val="21"/>
          <w:szCs w:val="21"/>
        </w:rPr>
        <w:t>ciones al ejercicio profesional en forma societaria.</w:t>
      </w:r>
      <w:r w:rsidR="00BD18FC" w:rsidRPr="003203DB">
        <w:rPr>
          <w:rFonts w:ascii="Times New Roman" w:hAnsi="Times New Roman" w:cs="Times New Roman"/>
          <w:sz w:val="21"/>
          <w:szCs w:val="21"/>
        </w:rPr>
        <w:t xml:space="preserve"> (P.4)</w:t>
      </w:r>
    </w:p>
    <w:p w:rsidR="007E0E24" w:rsidRPr="003203DB" w:rsidRDefault="00CD7204" w:rsidP="007E0E24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203DB">
        <w:rPr>
          <w:rFonts w:ascii="Times New Roman" w:hAnsi="Times New Roman" w:cs="Times New Roman"/>
          <w:sz w:val="21"/>
          <w:szCs w:val="21"/>
        </w:rPr>
        <w:t>Quién tenga la titulación y las condiciones estatutarias tendrá derecho a ser admitido (P.3)</w:t>
      </w:r>
    </w:p>
    <w:p w:rsidR="00CD7204" w:rsidRPr="003203DB" w:rsidRDefault="00CD7204" w:rsidP="007E0E24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203DB">
        <w:rPr>
          <w:rFonts w:ascii="Times New Roman" w:hAnsi="Times New Roman" w:cs="Times New Roman"/>
          <w:sz w:val="21"/>
          <w:szCs w:val="21"/>
        </w:rPr>
        <w:t>La cuota de inscripción o colegiación no podrá superar los costes de tramitación. Inscripción telemática (P.3)</w:t>
      </w:r>
    </w:p>
    <w:p w:rsidR="00CD7204" w:rsidRPr="003203DB" w:rsidRDefault="001155C7" w:rsidP="007E0E24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203DB">
        <w:rPr>
          <w:rFonts w:ascii="Times New Roman" w:hAnsi="Times New Roman" w:cs="Times New Roman"/>
          <w:sz w:val="21"/>
          <w:szCs w:val="21"/>
        </w:rPr>
        <w:t>Cuando una profesión se organice por colegios territoriales, bastará la incorporación a uno solo, que será el de domicilio profesional. Cu</w:t>
      </w:r>
      <w:r w:rsidR="00410C92" w:rsidRPr="003203DB">
        <w:rPr>
          <w:rFonts w:ascii="Times New Roman" w:hAnsi="Times New Roman" w:cs="Times New Roman"/>
          <w:sz w:val="21"/>
          <w:szCs w:val="21"/>
        </w:rPr>
        <w:t>a</w:t>
      </w:r>
      <w:r w:rsidRPr="003203DB">
        <w:rPr>
          <w:rFonts w:ascii="Times New Roman" w:hAnsi="Times New Roman" w:cs="Times New Roman"/>
          <w:sz w:val="21"/>
          <w:szCs w:val="21"/>
        </w:rPr>
        <w:t xml:space="preserve">ndo no existe colegio en el </w:t>
      </w:r>
      <w:r w:rsidR="00B72FA2" w:rsidRPr="003203DB">
        <w:rPr>
          <w:rFonts w:ascii="Times New Roman" w:hAnsi="Times New Roman" w:cs="Times New Roman"/>
          <w:sz w:val="21"/>
          <w:szCs w:val="21"/>
        </w:rPr>
        <w:t>territorio</w:t>
      </w:r>
      <w:r w:rsidRPr="003203DB">
        <w:rPr>
          <w:rFonts w:ascii="Times New Roman" w:hAnsi="Times New Roman" w:cs="Times New Roman"/>
          <w:sz w:val="21"/>
          <w:szCs w:val="21"/>
        </w:rPr>
        <w:t xml:space="preserve"> el profesional </w:t>
      </w:r>
      <w:r w:rsidR="00410C92" w:rsidRPr="003203DB">
        <w:rPr>
          <w:rFonts w:ascii="Times New Roman" w:hAnsi="Times New Roman" w:cs="Times New Roman"/>
          <w:sz w:val="21"/>
          <w:szCs w:val="21"/>
        </w:rPr>
        <w:t>s</w:t>
      </w:r>
      <w:r w:rsidRPr="003203DB">
        <w:rPr>
          <w:rFonts w:ascii="Times New Roman" w:hAnsi="Times New Roman" w:cs="Times New Roman"/>
          <w:sz w:val="21"/>
          <w:szCs w:val="21"/>
        </w:rPr>
        <w:t>e regirán por la legislación del lugar, lo que bastará para ejercer en todo el territorio nacional. (P.3)</w:t>
      </w:r>
    </w:p>
    <w:p w:rsidR="00F4428C" w:rsidRPr="003203DB" w:rsidRDefault="00B72FA2" w:rsidP="007E0E24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203DB">
        <w:rPr>
          <w:rFonts w:ascii="Times New Roman" w:hAnsi="Times New Roman" w:cs="Times New Roman"/>
          <w:sz w:val="21"/>
          <w:szCs w:val="21"/>
        </w:rPr>
        <w:t>Los colegios no podrán exigir comunicación a los profesionales que ejerzan en un territorio diferente al de la colegiación,</w:t>
      </w:r>
      <w:r w:rsidR="00D641B7" w:rsidRPr="003203DB">
        <w:rPr>
          <w:rFonts w:ascii="Times New Roman" w:hAnsi="Times New Roman" w:cs="Times New Roman"/>
          <w:sz w:val="21"/>
          <w:szCs w:val="21"/>
        </w:rPr>
        <w:t xml:space="preserve"> </w:t>
      </w:r>
      <w:r w:rsidRPr="003203DB">
        <w:rPr>
          <w:rFonts w:ascii="Times New Roman" w:hAnsi="Times New Roman" w:cs="Times New Roman"/>
          <w:sz w:val="21"/>
          <w:szCs w:val="21"/>
        </w:rPr>
        <w:t xml:space="preserve">ni habilitación de pago distintas a las que se exijan habitualmente a sus colegiados. </w:t>
      </w:r>
      <w:r w:rsidR="00F4428C" w:rsidRPr="003203DB">
        <w:rPr>
          <w:rFonts w:ascii="Times New Roman" w:hAnsi="Times New Roman" w:cs="Times New Roman"/>
          <w:sz w:val="21"/>
          <w:szCs w:val="21"/>
        </w:rPr>
        <w:t>(P.3)</w:t>
      </w:r>
    </w:p>
    <w:p w:rsidR="00EB52A9" w:rsidRPr="003203DB" w:rsidRDefault="00B72FA2" w:rsidP="007E0E24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203DB">
        <w:rPr>
          <w:rFonts w:ascii="Times New Roman" w:hAnsi="Times New Roman" w:cs="Times New Roman"/>
          <w:sz w:val="21"/>
          <w:szCs w:val="21"/>
        </w:rPr>
        <w:t xml:space="preserve">En el caso de desplazamiento temporal de un profesional de otro Estado de la U.E., se estará a lo dispuesto en la normativa vigente en aplicación del Derecho comunitario relativa al reconocimiento de cualificaciones. </w:t>
      </w:r>
      <w:r w:rsidR="00EB52A9" w:rsidRPr="003203DB">
        <w:rPr>
          <w:rFonts w:ascii="Times New Roman" w:hAnsi="Times New Roman" w:cs="Times New Roman"/>
          <w:sz w:val="21"/>
          <w:szCs w:val="21"/>
        </w:rPr>
        <w:t>(P.3)</w:t>
      </w:r>
    </w:p>
    <w:p w:rsidR="008A0BB5" w:rsidRDefault="00EB52A9" w:rsidP="007E0E24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203DB">
        <w:rPr>
          <w:rFonts w:ascii="Times New Roman" w:hAnsi="Times New Roman" w:cs="Times New Roman"/>
          <w:sz w:val="21"/>
          <w:szCs w:val="21"/>
        </w:rPr>
        <w:t xml:space="preserve">El acceso se regirán por el principio de igualdad de trato y no </w:t>
      </w:r>
      <w:r w:rsidR="00B72FA2" w:rsidRPr="003203DB">
        <w:rPr>
          <w:rFonts w:ascii="Times New Roman" w:hAnsi="Times New Roman" w:cs="Times New Roman"/>
          <w:sz w:val="21"/>
          <w:szCs w:val="21"/>
        </w:rPr>
        <w:t>discriminación</w:t>
      </w:r>
      <w:r w:rsidRPr="003203DB">
        <w:rPr>
          <w:rFonts w:ascii="Times New Roman" w:hAnsi="Times New Roman" w:cs="Times New Roman"/>
          <w:sz w:val="21"/>
          <w:szCs w:val="21"/>
        </w:rPr>
        <w:t>, por razón de origen racial, o étnico, religión o convicciones, discapacidad, edad u orientación sexual. (P.15)</w:t>
      </w:r>
      <w:r w:rsidR="008A0BB5" w:rsidRPr="003203D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7EC8" w:rsidRDefault="00007EC8" w:rsidP="00007EC8">
      <w:pPr>
        <w:ind w:left="1080"/>
        <w:jc w:val="both"/>
        <w:rPr>
          <w:rFonts w:ascii="Times New Roman" w:hAnsi="Times New Roman" w:cs="Times New Roman"/>
          <w:sz w:val="21"/>
          <w:szCs w:val="21"/>
        </w:rPr>
      </w:pPr>
    </w:p>
    <w:p w:rsidR="0080147E" w:rsidRPr="003203DB" w:rsidRDefault="0080147E" w:rsidP="00EA514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203DB">
        <w:rPr>
          <w:rFonts w:ascii="Times New Roman" w:hAnsi="Times New Roman" w:cs="Times New Roman"/>
          <w:b/>
          <w:sz w:val="21"/>
          <w:szCs w:val="21"/>
        </w:rPr>
        <w:t xml:space="preserve">Denominación, composición y forma de elección de </w:t>
      </w:r>
      <w:r w:rsidR="00EA5141" w:rsidRPr="003203DB">
        <w:rPr>
          <w:rFonts w:ascii="Times New Roman" w:hAnsi="Times New Roman" w:cs="Times New Roman"/>
          <w:b/>
          <w:sz w:val="21"/>
          <w:szCs w:val="21"/>
        </w:rPr>
        <w:t>sus órganos de gobierno y requisitos para formar parte de ellos</w:t>
      </w:r>
      <w:r w:rsidR="00EA5141" w:rsidRPr="003203DB">
        <w:rPr>
          <w:rFonts w:ascii="Times New Roman" w:hAnsi="Times New Roman" w:cs="Times New Roman"/>
          <w:sz w:val="21"/>
          <w:szCs w:val="21"/>
        </w:rPr>
        <w:t>.</w:t>
      </w:r>
    </w:p>
    <w:p w:rsidR="00FF6102" w:rsidRPr="003203DB" w:rsidRDefault="00FF6102" w:rsidP="00FF6102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EA5141" w:rsidRPr="003203DB" w:rsidRDefault="00EA5141" w:rsidP="00EA5141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3203DB">
        <w:rPr>
          <w:rFonts w:ascii="Times New Roman" w:hAnsi="Times New Roman" w:cs="Times New Roman"/>
          <w:b/>
          <w:sz w:val="21"/>
          <w:szCs w:val="21"/>
        </w:rPr>
        <w:t>Régimen económico</w:t>
      </w:r>
    </w:p>
    <w:p w:rsidR="00FF6102" w:rsidRPr="003203DB" w:rsidRDefault="00FF6102" w:rsidP="00FF6102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A5141" w:rsidRPr="003203DB" w:rsidRDefault="00EA5141" w:rsidP="00EA514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203DB">
        <w:rPr>
          <w:rFonts w:ascii="Times New Roman" w:hAnsi="Times New Roman" w:cs="Times New Roman"/>
          <w:b/>
          <w:sz w:val="21"/>
          <w:szCs w:val="21"/>
        </w:rPr>
        <w:t xml:space="preserve">Régimen disciplinario, </w:t>
      </w:r>
      <w:r w:rsidR="00F03849" w:rsidRPr="003203DB">
        <w:rPr>
          <w:rFonts w:ascii="Times New Roman" w:hAnsi="Times New Roman" w:cs="Times New Roman"/>
          <w:b/>
          <w:sz w:val="21"/>
          <w:szCs w:val="21"/>
        </w:rPr>
        <w:t>de tipificación</w:t>
      </w:r>
      <w:r w:rsidRPr="003203DB">
        <w:rPr>
          <w:rFonts w:ascii="Times New Roman" w:hAnsi="Times New Roman" w:cs="Times New Roman"/>
          <w:b/>
          <w:sz w:val="21"/>
          <w:szCs w:val="21"/>
        </w:rPr>
        <w:t xml:space="preserve"> de infracciones, sanciones, así como el procedimiento y los órganos competentes para su aplicación</w:t>
      </w:r>
      <w:r w:rsidRPr="003203DB">
        <w:rPr>
          <w:rFonts w:ascii="Times New Roman" w:hAnsi="Times New Roman" w:cs="Times New Roman"/>
          <w:sz w:val="21"/>
          <w:szCs w:val="21"/>
        </w:rPr>
        <w:t>.</w:t>
      </w:r>
      <w:r w:rsidR="00FF6102" w:rsidRPr="003203DB">
        <w:rPr>
          <w:rFonts w:ascii="Times New Roman" w:hAnsi="Times New Roman" w:cs="Times New Roman"/>
          <w:sz w:val="21"/>
          <w:szCs w:val="21"/>
        </w:rPr>
        <w:t xml:space="preserve"> Art. 11 de la Ley 6/</w:t>
      </w:r>
      <w:r w:rsidR="00DC79FE" w:rsidRPr="003203DB">
        <w:rPr>
          <w:rFonts w:ascii="Times New Roman" w:hAnsi="Times New Roman" w:cs="Times New Roman"/>
          <w:sz w:val="21"/>
          <w:szCs w:val="21"/>
        </w:rPr>
        <w:t>19</w:t>
      </w:r>
      <w:r w:rsidR="00FF6102" w:rsidRPr="003203DB">
        <w:rPr>
          <w:rFonts w:ascii="Times New Roman" w:hAnsi="Times New Roman" w:cs="Times New Roman"/>
          <w:sz w:val="21"/>
          <w:szCs w:val="21"/>
        </w:rPr>
        <w:t>99</w:t>
      </w:r>
    </w:p>
    <w:p w:rsidR="00FF6102" w:rsidRPr="003203DB" w:rsidRDefault="00FF6102" w:rsidP="00FF6102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203DB" w:rsidRDefault="00EA5141" w:rsidP="00E321E2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203DB">
        <w:rPr>
          <w:rFonts w:ascii="Times New Roman" w:hAnsi="Times New Roman" w:cs="Times New Roman"/>
          <w:b/>
          <w:sz w:val="21"/>
          <w:szCs w:val="21"/>
        </w:rPr>
        <w:t xml:space="preserve">Régimen jurídico de los actos de los colegiados y recursos contra </w:t>
      </w:r>
      <w:r w:rsidR="00F03849" w:rsidRPr="003203DB">
        <w:rPr>
          <w:rFonts w:ascii="Times New Roman" w:hAnsi="Times New Roman" w:cs="Times New Roman"/>
          <w:b/>
          <w:sz w:val="21"/>
          <w:szCs w:val="21"/>
        </w:rPr>
        <w:t xml:space="preserve">los </w:t>
      </w:r>
      <w:r w:rsidR="00B72FA2" w:rsidRPr="003203DB">
        <w:rPr>
          <w:rFonts w:ascii="Times New Roman" w:hAnsi="Times New Roman" w:cs="Times New Roman"/>
          <w:b/>
          <w:sz w:val="21"/>
          <w:szCs w:val="21"/>
        </w:rPr>
        <w:t>mismos</w:t>
      </w:r>
      <w:r w:rsidR="00B72FA2" w:rsidRPr="003203DB">
        <w:rPr>
          <w:rFonts w:ascii="Times New Roman" w:hAnsi="Times New Roman" w:cs="Times New Roman"/>
          <w:sz w:val="21"/>
          <w:szCs w:val="21"/>
        </w:rPr>
        <w:t>.</w:t>
      </w:r>
      <w:r w:rsidR="00A00B37" w:rsidRPr="003203DB">
        <w:rPr>
          <w:rFonts w:ascii="Times New Roman" w:hAnsi="Times New Roman" w:cs="Times New Roman"/>
          <w:sz w:val="21"/>
          <w:szCs w:val="21"/>
        </w:rPr>
        <w:t xml:space="preserve"> Denominación, composición, competencias y régimen de funcionamiento del </w:t>
      </w:r>
      <w:r w:rsidR="00A00B37" w:rsidRPr="003203DB">
        <w:rPr>
          <w:rFonts w:ascii="Times New Roman" w:hAnsi="Times New Roman" w:cs="Times New Roman"/>
          <w:sz w:val="21"/>
          <w:szCs w:val="21"/>
          <w:u w:val="single"/>
        </w:rPr>
        <w:t>órgano corporativo especial</w:t>
      </w:r>
      <w:r w:rsidR="005C6169" w:rsidRPr="003203DB">
        <w:rPr>
          <w:rFonts w:ascii="Times New Roman" w:hAnsi="Times New Roman" w:cs="Times New Roman"/>
          <w:sz w:val="21"/>
          <w:szCs w:val="21"/>
        </w:rPr>
        <w:t xml:space="preserve"> </w:t>
      </w:r>
      <w:r w:rsidR="00A00B37" w:rsidRPr="003203DB">
        <w:rPr>
          <w:rFonts w:ascii="Times New Roman" w:hAnsi="Times New Roman" w:cs="Times New Roman"/>
          <w:sz w:val="21"/>
          <w:szCs w:val="21"/>
        </w:rPr>
        <w:t>creado</w:t>
      </w:r>
      <w:r w:rsidR="005C6169" w:rsidRPr="003203DB">
        <w:rPr>
          <w:rFonts w:ascii="Times New Roman" w:hAnsi="Times New Roman" w:cs="Times New Roman"/>
          <w:sz w:val="21"/>
          <w:szCs w:val="21"/>
        </w:rPr>
        <w:t xml:space="preserve"> en la organización colegial  </w:t>
      </w:r>
      <w:r w:rsidR="00B72FA2" w:rsidRPr="003203DB">
        <w:rPr>
          <w:rFonts w:ascii="Times New Roman" w:hAnsi="Times New Roman" w:cs="Times New Roman"/>
          <w:sz w:val="21"/>
          <w:szCs w:val="21"/>
        </w:rPr>
        <w:t xml:space="preserve"> Art</w:t>
      </w:r>
      <w:r w:rsidR="00FF6102" w:rsidRPr="003203DB">
        <w:rPr>
          <w:rFonts w:ascii="Times New Roman" w:hAnsi="Times New Roman" w:cs="Times New Roman"/>
          <w:sz w:val="21"/>
          <w:szCs w:val="21"/>
        </w:rPr>
        <w:t>. 21</w:t>
      </w:r>
      <w:r w:rsidR="005C6169" w:rsidRPr="003203DB">
        <w:rPr>
          <w:rFonts w:ascii="Times New Roman" w:hAnsi="Times New Roman" w:cs="Times New Roman"/>
          <w:sz w:val="21"/>
          <w:szCs w:val="21"/>
        </w:rPr>
        <w:t xml:space="preserve"> y</w:t>
      </w:r>
      <w:r w:rsidR="00FF6102" w:rsidRPr="003203DB">
        <w:rPr>
          <w:rFonts w:ascii="Times New Roman" w:hAnsi="Times New Roman" w:cs="Times New Roman"/>
          <w:sz w:val="21"/>
          <w:szCs w:val="21"/>
        </w:rPr>
        <w:t xml:space="preserve"> 22 de la Ley 6/99</w:t>
      </w:r>
    </w:p>
    <w:p w:rsidR="003203DB" w:rsidRDefault="003203DB" w:rsidP="003203DB">
      <w:pPr>
        <w:pStyle w:val="Prrafodelista"/>
        <w:rPr>
          <w:rFonts w:ascii="Times New Roman" w:hAnsi="Times New Roman" w:cs="Times New Roman"/>
          <w:b/>
          <w:sz w:val="21"/>
          <w:szCs w:val="21"/>
        </w:rPr>
      </w:pPr>
    </w:p>
    <w:p w:rsidR="00F46E90" w:rsidRPr="003203DB" w:rsidRDefault="00EA5141" w:rsidP="00E321E2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203DB">
        <w:rPr>
          <w:rFonts w:ascii="Times New Roman" w:hAnsi="Times New Roman" w:cs="Times New Roman"/>
          <w:b/>
          <w:sz w:val="21"/>
          <w:szCs w:val="21"/>
        </w:rPr>
        <w:t>Régimen de honores, pre</w:t>
      </w:r>
      <w:r w:rsidR="00991F34" w:rsidRPr="003203DB">
        <w:rPr>
          <w:rFonts w:ascii="Times New Roman" w:hAnsi="Times New Roman" w:cs="Times New Roman"/>
          <w:b/>
          <w:sz w:val="21"/>
          <w:szCs w:val="21"/>
        </w:rPr>
        <w:t>m</w:t>
      </w:r>
      <w:r w:rsidRPr="003203DB">
        <w:rPr>
          <w:rFonts w:ascii="Times New Roman" w:hAnsi="Times New Roman" w:cs="Times New Roman"/>
          <w:b/>
          <w:sz w:val="21"/>
          <w:szCs w:val="21"/>
        </w:rPr>
        <w:t>ios y distinciones</w:t>
      </w:r>
      <w:r w:rsidRPr="003203DB">
        <w:rPr>
          <w:rFonts w:ascii="Times New Roman" w:hAnsi="Times New Roman" w:cs="Times New Roman"/>
          <w:sz w:val="21"/>
          <w:szCs w:val="21"/>
        </w:rPr>
        <w:t>.</w:t>
      </w:r>
    </w:p>
    <w:sectPr w:rsidR="00F46E90" w:rsidRPr="003203DB" w:rsidSect="00802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34"/>
      <w:pgMar w:top="794" w:right="986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B86" w:rsidRDefault="00CF5B86">
      <w:r>
        <w:separator/>
      </w:r>
    </w:p>
  </w:endnote>
  <w:endnote w:type="continuationSeparator" w:id="0">
    <w:p w:rsidR="00CF5B86" w:rsidRDefault="00CF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FF3" w:rsidRDefault="001C0F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FF3" w:rsidRDefault="001C0FF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FF3" w:rsidRDefault="001C0F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B86" w:rsidRDefault="00CF5B86">
      <w:r>
        <w:separator/>
      </w:r>
    </w:p>
  </w:footnote>
  <w:footnote w:type="continuationSeparator" w:id="0">
    <w:p w:rsidR="00CF5B86" w:rsidRDefault="00CF5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FF3" w:rsidRDefault="001C0F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4252"/>
      <w:gridCol w:w="4252"/>
    </w:tblGrid>
    <w:tr w:rsidR="00056E0D" w:rsidRPr="00B93A4B" w:rsidTr="00B25B70">
      <w:tblPrEx>
        <w:tblCellMar>
          <w:top w:w="0" w:type="dxa"/>
          <w:bottom w:w="0" w:type="dxa"/>
        </w:tblCellMar>
      </w:tblPrEx>
      <w:trPr>
        <w:cantSplit/>
      </w:trPr>
      <w:tc>
        <w:tcPr>
          <w:tcW w:w="779" w:type="dxa"/>
          <w:tcBorders>
            <w:top w:val="nil"/>
            <w:left w:val="nil"/>
            <w:bottom w:val="nil"/>
            <w:right w:val="nil"/>
          </w:tcBorders>
        </w:tcPr>
        <w:p w:rsidR="00056E0D" w:rsidRDefault="0081775E" w:rsidP="00B25B70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-179070</wp:posOffset>
                </wp:positionV>
                <wp:extent cx="414020" cy="752475"/>
                <wp:effectExtent l="0" t="0" r="5080" b="9525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:rsidR="00056E0D" w:rsidRDefault="00056E0D" w:rsidP="00B25B70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056E0D" w:rsidRDefault="00056E0D" w:rsidP="00B25B70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 w:rsidRPr="00452915">
            <w:rPr>
              <w:rFonts w:ascii="Frutiger LT Std 45 Light" w:hAnsi="Frutiger LT Std 45 Light"/>
              <w:sz w:val="14"/>
              <w:szCs w:val="14"/>
            </w:rPr>
            <w:t>Región de Murcia</w:t>
          </w:r>
        </w:p>
        <w:p w:rsidR="00056E0D" w:rsidRPr="00F0671C" w:rsidRDefault="00056E0D" w:rsidP="00B25B70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 w:rsidRPr="00F0671C">
            <w:rPr>
              <w:rFonts w:ascii="Frutiger LT Std 45 Light" w:hAnsi="Frutiger LT Std 45 Light"/>
              <w:sz w:val="14"/>
              <w:szCs w:val="14"/>
            </w:rPr>
            <w:t xml:space="preserve">Consejería de </w:t>
          </w:r>
          <w:r>
            <w:rPr>
              <w:rFonts w:ascii="Frutiger LT Std 45 Light" w:hAnsi="Frutiger LT Std 45 Light"/>
              <w:sz w:val="14"/>
              <w:szCs w:val="14"/>
            </w:rPr>
            <w:t>Presidencia</w:t>
          </w:r>
        </w:p>
        <w:p w:rsidR="00211349" w:rsidRPr="00F0671C" w:rsidRDefault="00415A83" w:rsidP="00B25B70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 xml:space="preserve">Secretaría </w:t>
          </w:r>
          <w:r w:rsidR="00EE7580">
            <w:rPr>
              <w:rFonts w:ascii="Frutiger LT Std 45 Light" w:hAnsi="Frutiger LT Std 45 Light"/>
              <w:sz w:val="14"/>
              <w:szCs w:val="14"/>
            </w:rPr>
            <w:t>General</w:t>
          </w:r>
        </w:p>
        <w:p w:rsidR="00056E0D" w:rsidRDefault="00056E0D" w:rsidP="00B25B70">
          <w:pPr>
            <w:pStyle w:val="Encabezado"/>
          </w:pP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:rsidR="00056E0D" w:rsidRPr="00886BFC" w:rsidRDefault="00056E0D" w:rsidP="00B25B70">
          <w:pPr>
            <w:pStyle w:val="Encabezado"/>
            <w:jc w:val="right"/>
            <w:rPr>
              <w:rFonts w:ascii="Frutiger LT Std 45 Light" w:hAnsi="Frutiger LT Std 45 Light"/>
              <w:sz w:val="14"/>
              <w:szCs w:val="14"/>
              <w:lang w:val="es-ES"/>
            </w:rPr>
          </w:pPr>
        </w:p>
        <w:p w:rsidR="00415A83" w:rsidRPr="00415A83" w:rsidRDefault="00415A83" w:rsidP="00415A83">
          <w:pPr>
            <w:tabs>
              <w:tab w:val="center" w:pos="4819"/>
              <w:tab w:val="right" w:pos="9071"/>
            </w:tabs>
            <w:jc w:val="right"/>
            <w:rPr>
              <w:rFonts w:ascii="Frutiger LT Std 45 Light" w:hAnsi="Frutiger LT Std 45 Light" w:cs="Times New Roman"/>
              <w:sz w:val="14"/>
              <w:szCs w:val="14"/>
            </w:rPr>
          </w:pPr>
          <w:r w:rsidRPr="00415A83">
            <w:rPr>
              <w:rFonts w:ascii="Frutiger LT Std 45 Light" w:hAnsi="Frutiger LT Std 45 Light" w:cs="Times New Roman"/>
              <w:sz w:val="14"/>
              <w:szCs w:val="14"/>
            </w:rPr>
            <w:t>Sección de Asociaciones, Fundaciones y Colegios Profesionales</w:t>
          </w:r>
        </w:p>
        <w:p w:rsidR="00907414" w:rsidRDefault="00907414" w:rsidP="00907414">
          <w:pPr>
            <w:tabs>
              <w:tab w:val="center" w:pos="4819"/>
              <w:tab w:val="right" w:pos="9071"/>
            </w:tabs>
            <w:jc w:val="right"/>
            <w:rPr>
              <w:rFonts w:ascii="Frutiger LT Std 45 Light" w:hAnsi="Frutiger LT Std 45 Light"/>
              <w:sz w:val="14"/>
              <w:szCs w:val="14"/>
              <w:lang w:val="es-ES"/>
            </w:rPr>
          </w:pPr>
        </w:p>
        <w:p w:rsidR="00907414" w:rsidRPr="00907414" w:rsidRDefault="00907414" w:rsidP="00907414">
          <w:pPr>
            <w:rPr>
              <w:rFonts w:ascii="Frutiger LT Std 45 Light" w:hAnsi="Frutiger LT Std 45 Light"/>
              <w:sz w:val="14"/>
              <w:szCs w:val="14"/>
              <w:lang w:val="es-ES"/>
            </w:rPr>
          </w:pPr>
        </w:p>
        <w:p w:rsidR="00907414" w:rsidRDefault="00907414" w:rsidP="00907414">
          <w:pPr>
            <w:rPr>
              <w:rFonts w:ascii="Frutiger LT Std 45 Light" w:hAnsi="Frutiger LT Std 45 Light"/>
              <w:sz w:val="14"/>
              <w:szCs w:val="14"/>
              <w:lang w:val="es-ES"/>
            </w:rPr>
          </w:pPr>
        </w:p>
        <w:p w:rsidR="00056E0D" w:rsidRPr="00907414" w:rsidRDefault="00056E0D" w:rsidP="00907414">
          <w:pPr>
            <w:jc w:val="center"/>
            <w:rPr>
              <w:rFonts w:ascii="Frutiger LT Std 45 Light" w:hAnsi="Frutiger LT Std 45 Light"/>
              <w:sz w:val="14"/>
              <w:szCs w:val="14"/>
              <w:lang w:val="es-ES"/>
            </w:rPr>
          </w:pPr>
        </w:p>
      </w:tc>
    </w:tr>
  </w:tbl>
  <w:p w:rsidR="00056E0D" w:rsidRPr="00692879" w:rsidRDefault="00056E0D" w:rsidP="006C6D14">
    <w:pPr>
      <w:rPr>
        <w:sz w:val="18"/>
        <w:szCs w:val="18"/>
      </w:rPr>
    </w:pPr>
    <w:r>
      <w:rPr>
        <w:rFonts w:ascii="Times New Roman" w:hAnsi="Times New Roman" w:cs="Times New Roman"/>
        <w:sz w:val="14"/>
        <w:szCs w:val="14"/>
      </w:rPr>
      <w:tab/>
    </w:r>
  </w:p>
  <w:p w:rsidR="00056E0D" w:rsidRPr="00902998" w:rsidRDefault="00056E0D" w:rsidP="006C6D14">
    <w:pPr>
      <w:rPr>
        <w:sz w:val="18"/>
        <w:szCs w:val="18"/>
        <w:lang w:val="es-ES"/>
      </w:rPr>
    </w:pPr>
  </w:p>
  <w:p w:rsidR="00056E0D" w:rsidRDefault="00056E0D">
    <w:pPr>
      <w:ind w:left="170"/>
      <w:rPr>
        <w:rFonts w:ascii="Times New Roman" w:hAnsi="Times New Roman" w:cs="Times New Roman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FF3" w:rsidRDefault="001C0F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C17"/>
    <w:multiLevelType w:val="hybridMultilevel"/>
    <w:tmpl w:val="F782D6B8"/>
    <w:lvl w:ilvl="0" w:tplc="FB0A336A">
      <w:numFmt w:val="bullet"/>
      <w:lvlText w:val="-"/>
      <w:lvlJc w:val="left"/>
      <w:pPr>
        <w:tabs>
          <w:tab w:val="num" w:pos="1931"/>
        </w:tabs>
        <w:ind w:left="1931" w:hanging="495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FC0573"/>
    <w:multiLevelType w:val="hybridMultilevel"/>
    <w:tmpl w:val="7B2226B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92FB6"/>
    <w:multiLevelType w:val="hybridMultilevel"/>
    <w:tmpl w:val="36523C1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4307E"/>
    <w:multiLevelType w:val="multilevel"/>
    <w:tmpl w:val="73644AD2"/>
    <w:lvl w:ilvl="0">
      <w:numFmt w:val="bullet"/>
      <w:lvlText w:val="-"/>
      <w:lvlJc w:val="left"/>
      <w:pPr>
        <w:tabs>
          <w:tab w:val="num" w:pos="1796"/>
        </w:tabs>
        <w:ind w:left="1796" w:hanging="360"/>
      </w:pPr>
      <w:rPr>
        <w:rFonts w:ascii="CG Times (W1)" w:eastAsia="Times New Roman" w:hAnsi="CG Times (W1)" w:hint="default"/>
      </w:rPr>
    </w:lvl>
    <w:lvl w:ilvl="1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ED3ECE"/>
    <w:multiLevelType w:val="hybridMultilevel"/>
    <w:tmpl w:val="75EA13BA"/>
    <w:lvl w:ilvl="0" w:tplc="4308EB8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G Times (W1)" w:eastAsia="Times New Roman" w:hAnsi="CG Times (W1)" w:hint="default"/>
      </w:rPr>
    </w:lvl>
    <w:lvl w:ilvl="1" w:tplc="0C0A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CE4AC6"/>
    <w:multiLevelType w:val="hybridMultilevel"/>
    <w:tmpl w:val="73644AD2"/>
    <w:lvl w:ilvl="0" w:tplc="7DC0A29A">
      <w:numFmt w:val="bullet"/>
      <w:lvlText w:val="-"/>
      <w:lvlJc w:val="left"/>
      <w:pPr>
        <w:tabs>
          <w:tab w:val="num" w:pos="1796"/>
        </w:tabs>
        <w:ind w:left="1796" w:hanging="360"/>
      </w:pPr>
      <w:rPr>
        <w:rFonts w:ascii="CG Times (W1)" w:eastAsia="Times New Roman" w:hAnsi="CG Times (W1)" w:hint="default"/>
      </w:rPr>
    </w:lvl>
    <w:lvl w:ilvl="1" w:tplc="0C0A0003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4E5F69"/>
    <w:multiLevelType w:val="hybridMultilevel"/>
    <w:tmpl w:val="A63A6E6E"/>
    <w:lvl w:ilvl="0" w:tplc="FC20E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CE1C79"/>
    <w:multiLevelType w:val="hybridMultilevel"/>
    <w:tmpl w:val="32D22ACC"/>
    <w:lvl w:ilvl="0" w:tplc="5AE2E484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8" w15:restartNumberingAfterBreak="0">
    <w:nsid w:val="46CE05B4"/>
    <w:multiLevelType w:val="hybridMultilevel"/>
    <w:tmpl w:val="036EF4AC"/>
    <w:lvl w:ilvl="0" w:tplc="602E1D28">
      <w:numFmt w:val="bullet"/>
      <w:lvlText w:val="-"/>
      <w:lvlJc w:val="left"/>
      <w:pPr>
        <w:tabs>
          <w:tab w:val="num" w:pos="3232"/>
        </w:tabs>
        <w:ind w:left="3232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476"/>
        </w:tabs>
        <w:ind w:left="647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196"/>
        </w:tabs>
        <w:ind w:left="719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916"/>
        </w:tabs>
        <w:ind w:left="791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2018E2"/>
    <w:multiLevelType w:val="multilevel"/>
    <w:tmpl w:val="AA3E96E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E045F1"/>
    <w:multiLevelType w:val="hybridMultilevel"/>
    <w:tmpl w:val="2286F17E"/>
    <w:lvl w:ilvl="0" w:tplc="AAD064D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G Times (W1)" w:eastAsia="Times New Roman" w:hAnsi="CG Times (W1)" w:hint="default"/>
      </w:rPr>
    </w:lvl>
    <w:lvl w:ilvl="1" w:tplc="0C0A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B87B00"/>
    <w:multiLevelType w:val="hybridMultilevel"/>
    <w:tmpl w:val="EE92DCA6"/>
    <w:lvl w:ilvl="0" w:tplc="602E1D28">
      <w:numFmt w:val="bullet"/>
      <w:lvlText w:val="-"/>
      <w:lvlJc w:val="left"/>
      <w:pPr>
        <w:tabs>
          <w:tab w:val="num" w:pos="1796"/>
        </w:tabs>
        <w:ind w:left="1796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5E"/>
    <w:rsid w:val="00004EC4"/>
    <w:rsid w:val="00007EC8"/>
    <w:rsid w:val="00012AE3"/>
    <w:rsid w:val="0001487F"/>
    <w:rsid w:val="00017F0F"/>
    <w:rsid w:val="00032038"/>
    <w:rsid w:val="00034A64"/>
    <w:rsid w:val="00043966"/>
    <w:rsid w:val="00056E0D"/>
    <w:rsid w:val="00075D91"/>
    <w:rsid w:val="00076C63"/>
    <w:rsid w:val="00082214"/>
    <w:rsid w:val="0008638F"/>
    <w:rsid w:val="00090018"/>
    <w:rsid w:val="00092844"/>
    <w:rsid w:val="00092F43"/>
    <w:rsid w:val="00095752"/>
    <w:rsid w:val="00096EAB"/>
    <w:rsid w:val="000A31A3"/>
    <w:rsid w:val="000B4359"/>
    <w:rsid w:val="000B5084"/>
    <w:rsid w:val="000B732F"/>
    <w:rsid w:val="000C1E5C"/>
    <w:rsid w:val="000C413C"/>
    <w:rsid w:val="000C47A9"/>
    <w:rsid w:val="000D4160"/>
    <w:rsid w:val="000D451A"/>
    <w:rsid w:val="000D49D8"/>
    <w:rsid w:val="000D6108"/>
    <w:rsid w:val="000E6271"/>
    <w:rsid w:val="000F213A"/>
    <w:rsid w:val="00102F64"/>
    <w:rsid w:val="0010522C"/>
    <w:rsid w:val="0010703D"/>
    <w:rsid w:val="00114C3F"/>
    <w:rsid w:val="001155C7"/>
    <w:rsid w:val="001232E5"/>
    <w:rsid w:val="00154777"/>
    <w:rsid w:val="00160F21"/>
    <w:rsid w:val="0017767E"/>
    <w:rsid w:val="001834FA"/>
    <w:rsid w:val="0019286C"/>
    <w:rsid w:val="001947AD"/>
    <w:rsid w:val="001A1CC5"/>
    <w:rsid w:val="001A37E0"/>
    <w:rsid w:val="001B215E"/>
    <w:rsid w:val="001C0B2D"/>
    <w:rsid w:val="001C0FF3"/>
    <w:rsid w:val="001E1713"/>
    <w:rsid w:val="001E744E"/>
    <w:rsid w:val="001F3F43"/>
    <w:rsid w:val="00204FD5"/>
    <w:rsid w:val="00210705"/>
    <w:rsid w:val="00211349"/>
    <w:rsid w:val="00215816"/>
    <w:rsid w:val="0022095E"/>
    <w:rsid w:val="00224A23"/>
    <w:rsid w:val="00224BA1"/>
    <w:rsid w:val="00226B26"/>
    <w:rsid w:val="00230227"/>
    <w:rsid w:val="0023065F"/>
    <w:rsid w:val="0023655E"/>
    <w:rsid w:val="00244D94"/>
    <w:rsid w:val="00253C82"/>
    <w:rsid w:val="002643E6"/>
    <w:rsid w:val="00274965"/>
    <w:rsid w:val="00282153"/>
    <w:rsid w:val="00290015"/>
    <w:rsid w:val="00294628"/>
    <w:rsid w:val="00294DE0"/>
    <w:rsid w:val="00297F39"/>
    <w:rsid w:val="002A3F6C"/>
    <w:rsid w:val="002A4DFC"/>
    <w:rsid w:val="002B4DC6"/>
    <w:rsid w:val="002B4DFB"/>
    <w:rsid w:val="002B5D7A"/>
    <w:rsid w:val="002C2331"/>
    <w:rsid w:val="002C4375"/>
    <w:rsid w:val="002D415A"/>
    <w:rsid w:val="002D48BB"/>
    <w:rsid w:val="002E33D5"/>
    <w:rsid w:val="002E579E"/>
    <w:rsid w:val="002F503E"/>
    <w:rsid w:val="003002F9"/>
    <w:rsid w:val="00305F3F"/>
    <w:rsid w:val="003064DE"/>
    <w:rsid w:val="00313C35"/>
    <w:rsid w:val="00315C95"/>
    <w:rsid w:val="003203DB"/>
    <w:rsid w:val="00323FE5"/>
    <w:rsid w:val="00327C92"/>
    <w:rsid w:val="0033278A"/>
    <w:rsid w:val="003411D2"/>
    <w:rsid w:val="00342588"/>
    <w:rsid w:val="00344204"/>
    <w:rsid w:val="00354BDD"/>
    <w:rsid w:val="00356251"/>
    <w:rsid w:val="00356B5C"/>
    <w:rsid w:val="00360184"/>
    <w:rsid w:val="003625FF"/>
    <w:rsid w:val="00362EB3"/>
    <w:rsid w:val="00363ABF"/>
    <w:rsid w:val="003717BB"/>
    <w:rsid w:val="00373DE0"/>
    <w:rsid w:val="00376D5E"/>
    <w:rsid w:val="003A2E8D"/>
    <w:rsid w:val="003A471E"/>
    <w:rsid w:val="003B4B5B"/>
    <w:rsid w:val="003B787E"/>
    <w:rsid w:val="003D29E8"/>
    <w:rsid w:val="003D43E0"/>
    <w:rsid w:val="003E1587"/>
    <w:rsid w:val="003E6254"/>
    <w:rsid w:val="003F056A"/>
    <w:rsid w:val="003F39F0"/>
    <w:rsid w:val="003F736B"/>
    <w:rsid w:val="00406969"/>
    <w:rsid w:val="00410C92"/>
    <w:rsid w:val="00415A83"/>
    <w:rsid w:val="00417779"/>
    <w:rsid w:val="00421C21"/>
    <w:rsid w:val="00430D78"/>
    <w:rsid w:val="00430F91"/>
    <w:rsid w:val="00445D30"/>
    <w:rsid w:val="00446726"/>
    <w:rsid w:val="00460685"/>
    <w:rsid w:val="00461499"/>
    <w:rsid w:val="0046160E"/>
    <w:rsid w:val="004638BB"/>
    <w:rsid w:val="004654D4"/>
    <w:rsid w:val="00471A56"/>
    <w:rsid w:val="00476B6B"/>
    <w:rsid w:val="00487A01"/>
    <w:rsid w:val="00492D26"/>
    <w:rsid w:val="00493FA1"/>
    <w:rsid w:val="004B1791"/>
    <w:rsid w:val="004B1BD2"/>
    <w:rsid w:val="004B3419"/>
    <w:rsid w:val="004C009C"/>
    <w:rsid w:val="004C52D1"/>
    <w:rsid w:val="004D39E6"/>
    <w:rsid w:val="004E1DAF"/>
    <w:rsid w:val="004F58B4"/>
    <w:rsid w:val="004F74D4"/>
    <w:rsid w:val="00504DCE"/>
    <w:rsid w:val="00511CC9"/>
    <w:rsid w:val="0051336B"/>
    <w:rsid w:val="00514EFF"/>
    <w:rsid w:val="00520DE8"/>
    <w:rsid w:val="0052374C"/>
    <w:rsid w:val="0052796A"/>
    <w:rsid w:val="00532EAE"/>
    <w:rsid w:val="00534C79"/>
    <w:rsid w:val="00543E43"/>
    <w:rsid w:val="005510DB"/>
    <w:rsid w:val="005643C2"/>
    <w:rsid w:val="0056679F"/>
    <w:rsid w:val="005703DE"/>
    <w:rsid w:val="00577714"/>
    <w:rsid w:val="0058034F"/>
    <w:rsid w:val="005806DC"/>
    <w:rsid w:val="005861CD"/>
    <w:rsid w:val="0058696B"/>
    <w:rsid w:val="00587732"/>
    <w:rsid w:val="00591F06"/>
    <w:rsid w:val="00592878"/>
    <w:rsid w:val="0059317A"/>
    <w:rsid w:val="00595C3B"/>
    <w:rsid w:val="005A5872"/>
    <w:rsid w:val="005A7555"/>
    <w:rsid w:val="005B1FEE"/>
    <w:rsid w:val="005B2B69"/>
    <w:rsid w:val="005B7B7A"/>
    <w:rsid w:val="005C1234"/>
    <w:rsid w:val="005C446D"/>
    <w:rsid w:val="005C6169"/>
    <w:rsid w:val="005D5D65"/>
    <w:rsid w:val="005E0114"/>
    <w:rsid w:val="005F2FE3"/>
    <w:rsid w:val="005F6559"/>
    <w:rsid w:val="00602B7B"/>
    <w:rsid w:val="006110B8"/>
    <w:rsid w:val="0062252D"/>
    <w:rsid w:val="00626EFA"/>
    <w:rsid w:val="006346B0"/>
    <w:rsid w:val="0064584E"/>
    <w:rsid w:val="0064669B"/>
    <w:rsid w:val="00647706"/>
    <w:rsid w:val="006560C0"/>
    <w:rsid w:val="00667C79"/>
    <w:rsid w:val="00673962"/>
    <w:rsid w:val="0068217A"/>
    <w:rsid w:val="006866AB"/>
    <w:rsid w:val="00690D59"/>
    <w:rsid w:val="00692879"/>
    <w:rsid w:val="006974CE"/>
    <w:rsid w:val="006A0185"/>
    <w:rsid w:val="006A54D4"/>
    <w:rsid w:val="006C6D14"/>
    <w:rsid w:val="006D7E19"/>
    <w:rsid w:val="006E05C0"/>
    <w:rsid w:val="006E2B3D"/>
    <w:rsid w:val="006F4C5A"/>
    <w:rsid w:val="007129E6"/>
    <w:rsid w:val="00712D83"/>
    <w:rsid w:val="007214C3"/>
    <w:rsid w:val="00721FAC"/>
    <w:rsid w:val="00730828"/>
    <w:rsid w:val="007407D7"/>
    <w:rsid w:val="00754BEC"/>
    <w:rsid w:val="007550F0"/>
    <w:rsid w:val="00765062"/>
    <w:rsid w:val="007728B5"/>
    <w:rsid w:val="00784592"/>
    <w:rsid w:val="00787BD7"/>
    <w:rsid w:val="00794C36"/>
    <w:rsid w:val="007B03B5"/>
    <w:rsid w:val="007B06CF"/>
    <w:rsid w:val="007B540F"/>
    <w:rsid w:val="007B7403"/>
    <w:rsid w:val="007C12DE"/>
    <w:rsid w:val="007C4062"/>
    <w:rsid w:val="007D2FAA"/>
    <w:rsid w:val="007D36FA"/>
    <w:rsid w:val="007D39E5"/>
    <w:rsid w:val="007D4ED3"/>
    <w:rsid w:val="007D540C"/>
    <w:rsid w:val="007E0E24"/>
    <w:rsid w:val="007E39C1"/>
    <w:rsid w:val="007F24D5"/>
    <w:rsid w:val="0080147E"/>
    <w:rsid w:val="00802296"/>
    <w:rsid w:val="00802B29"/>
    <w:rsid w:val="00804069"/>
    <w:rsid w:val="00806F65"/>
    <w:rsid w:val="00811053"/>
    <w:rsid w:val="00814003"/>
    <w:rsid w:val="0081775E"/>
    <w:rsid w:val="00820DA2"/>
    <w:rsid w:val="00830BEC"/>
    <w:rsid w:val="00830C45"/>
    <w:rsid w:val="008413C1"/>
    <w:rsid w:val="00842C1A"/>
    <w:rsid w:val="00854419"/>
    <w:rsid w:val="00855A4A"/>
    <w:rsid w:val="0086336E"/>
    <w:rsid w:val="00871327"/>
    <w:rsid w:val="008A0BB5"/>
    <w:rsid w:val="008A1C2D"/>
    <w:rsid w:val="008A6745"/>
    <w:rsid w:val="008B22DA"/>
    <w:rsid w:val="008B4B3A"/>
    <w:rsid w:val="008B5EB3"/>
    <w:rsid w:val="008C4690"/>
    <w:rsid w:val="008E37E5"/>
    <w:rsid w:val="008E4A6F"/>
    <w:rsid w:val="008E5B08"/>
    <w:rsid w:val="008F0B47"/>
    <w:rsid w:val="008F6464"/>
    <w:rsid w:val="008F666F"/>
    <w:rsid w:val="009017A5"/>
    <w:rsid w:val="00902998"/>
    <w:rsid w:val="00907414"/>
    <w:rsid w:val="009075CD"/>
    <w:rsid w:val="00907F5E"/>
    <w:rsid w:val="0091088D"/>
    <w:rsid w:val="00910C2D"/>
    <w:rsid w:val="009140B4"/>
    <w:rsid w:val="00922B7B"/>
    <w:rsid w:val="00926E25"/>
    <w:rsid w:val="0093370B"/>
    <w:rsid w:val="0094344A"/>
    <w:rsid w:val="00944E6C"/>
    <w:rsid w:val="00946F68"/>
    <w:rsid w:val="00951C9A"/>
    <w:rsid w:val="009547F4"/>
    <w:rsid w:val="009700B8"/>
    <w:rsid w:val="00974DFA"/>
    <w:rsid w:val="00980420"/>
    <w:rsid w:val="00983E68"/>
    <w:rsid w:val="009853BF"/>
    <w:rsid w:val="009879E8"/>
    <w:rsid w:val="00991F34"/>
    <w:rsid w:val="00993569"/>
    <w:rsid w:val="009A03DB"/>
    <w:rsid w:val="009A11F2"/>
    <w:rsid w:val="009B21BD"/>
    <w:rsid w:val="009B5E77"/>
    <w:rsid w:val="009D0A7D"/>
    <w:rsid w:val="009D7B5E"/>
    <w:rsid w:val="009E0FA0"/>
    <w:rsid w:val="009E2312"/>
    <w:rsid w:val="009E369C"/>
    <w:rsid w:val="009E5FDD"/>
    <w:rsid w:val="009F57DA"/>
    <w:rsid w:val="00A00B37"/>
    <w:rsid w:val="00A02517"/>
    <w:rsid w:val="00A03105"/>
    <w:rsid w:val="00A04D41"/>
    <w:rsid w:val="00A04DFC"/>
    <w:rsid w:val="00A0535C"/>
    <w:rsid w:val="00A073AC"/>
    <w:rsid w:val="00A13A4C"/>
    <w:rsid w:val="00A14054"/>
    <w:rsid w:val="00A24B46"/>
    <w:rsid w:val="00A6577C"/>
    <w:rsid w:val="00A7024C"/>
    <w:rsid w:val="00A72869"/>
    <w:rsid w:val="00A73AB3"/>
    <w:rsid w:val="00A746ED"/>
    <w:rsid w:val="00A774BC"/>
    <w:rsid w:val="00A90FB8"/>
    <w:rsid w:val="00A92356"/>
    <w:rsid w:val="00AA4203"/>
    <w:rsid w:val="00AA45AA"/>
    <w:rsid w:val="00AB6F1C"/>
    <w:rsid w:val="00AC15CD"/>
    <w:rsid w:val="00AD290D"/>
    <w:rsid w:val="00AD4FF2"/>
    <w:rsid w:val="00AD525F"/>
    <w:rsid w:val="00AE4EF6"/>
    <w:rsid w:val="00AE5696"/>
    <w:rsid w:val="00AE5D94"/>
    <w:rsid w:val="00AF33C3"/>
    <w:rsid w:val="00B0099B"/>
    <w:rsid w:val="00B00BA7"/>
    <w:rsid w:val="00B026DD"/>
    <w:rsid w:val="00B171E8"/>
    <w:rsid w:val="00B217D2"/>
    <w:rsid w:val="00B25B70"/>
    <w:rsid w:val="00B26044"/>
    <w:rsid w:val="00B326E0"/>
    <w:rsid w:val="00B342C2"/>
    <w:rsid w:val="00B51199"/>
    <w:rsid w:val="00B54DCE"/>
    <w:rsid w:val="00B57C6A"/>
    <w:rsid w:val="00B60FEE"/>
    <w:rsid w:val="00B61303"/>
    <w:rsid w:val="00B64DD9"/>
    <w:rsid w:val="00B72FA2"/>
    <w:rsid w:val="00B73F43"/>
    <w:rsid w:val="00B8190A"/>
    <w:rsid w:val="00B921FE"/>
    <w:rsid w:val="00B94EF7"/>
    <w:rsid w:val="00B97ECE"/>
    <w:rsid w:val="00BA4027"/>
    <w:rsid w:val="00BA6644"/>
    <w:rsid w:val="00BA6660"/>
    <w:rsid w:val="00BB6865"/>
    <w:rsid w:val="00BB7C88"/>
    <w:rsid w:val="00BB7E71"/>
    <w:rsid w:val="00BC5817"/>
    <w:rsid w:val="00BD18FC"/>
    <w:rsid w:val="00BD38CC"/>
    <w:rsid w:val="00BF4F34"/>
    <w:rsid w:val="00C0187A"/>
    <w:rsid w:val="00C10C41"/>
    <w:rsid w:val="00C12F42"/>
    <w:rsid w:val="00C175FA"/>
    <w:rsid w:val="00C2176C"/>
    <w:rsid w:val="00C21C3D"/>
    <w:rsid w:val="00C24B54"/>
    <w:rsid w:val="00C24D34"/>
    <w:rsid w:val="00C276DE"/>
    <w:rsid w:val="00C307E4"/>
    <w:rsid w:val="00C320C9"/>
    <w:rsid w:val="00C320CF"/>
    <w:rsid w:val="00C3776B"/>
    <w:rsid w:val="00C414E5"/>
    <w:rsid w:val="00C41E76"/>
    <w:rsid w:val="00C46DFB"/>
    <w:rsid w:val="00C50144"/>
    <w:rsid w:val="00C520F0"/>
    <w:rsid w:val="00C575A8"/>
    <w:rsid w:val="00C640A4"/>
    <w:rsid w:val="00C65061"/>
    <w:rsid w:val="00C90A7F"/>
    <w:rsid w:val="00CA0A40"/>
    <w:rsid w:val="00CB178E"/>
    <w:rsid w:val="00CB195A"/>
    <w:rsid w:val="00CB26FF"/>
    <w:rsid w:val="00CB4D9F"/>
    <w:rsid w:val="00CB50AE"/>
    <w:rsid w:val="00CC1399"/>
    <w:rsid w:val="00CC2945"/>
    <w:rsid w:val="00CD121C"/>
    <w:rsid w:val="00CD135F"/>
    <w:rsid w:val="00CD2CEA"/>
    <w:rsid w:val="00CD6838"/>
    <w:rsid w:val="00CD7204"/>
    <w:rsid w:val="00CD7F65"/>
    <w:rsid w:val="00CE2154"/>
    <w:rsid w:val="00CE47AE"/>
    <w:rsid w:val="00CF38ED"/>
    <w:rsid w:val="00CF5B86"/>
    <w:rsid w:val="00CF7233"/>
    <w:rsid w:val="00D041A6"/>
    <w:rsid w:val="00D1131D"/>
    <w:rsid w:val="00D166E4"/>
    <w:rsid w:val="00D216FE"/>
    <w:rsid w:val="00D271D5"/>
    <w:rsid w:val="00D36116"/>
    <w:rsid w:val="00D36505"/>
    <w:rsid w:val="00D377BE"/>
    <w:rsid w:val="00D545EF"/>
    <w:rsid w:val="00D641B7"/>
    <w:rsid w:val="00D74E22"/>
    <w:rsid w:val="00D91CFF"/>
    <w:rsid w:val="00D94663"/>
    <w:rsid w:val="00DA3B16"/>
    <w:rsid w:val="00DB31E5"/>
    <w:rsid w:val="00DC15C1"/>
    <w:rsid w:val="00DC30FC"/>
    <w:rsid w:val="00DC7835"/>
    <w:rsid w:val="00DC79FE"/>
    <w:rsid w:val="00DD4B2C"/>
    <w:rsid w:val="00DE2E29"/>
    <w:rsid w:val="00DE40B6"/>
    <w:rsid w:val="00DE7BA4"/>
    <w:rsid w:val="00DF1F80"/>
    <w:rsid w:val="00DF484E"/>
    <w:rsid w:val="00E05D47"/>
    <w:rsid w:val="00E2283E"/>
    <w:rsid w:val="00E315C6"/>
    <w:rsid w:val="00E321E2"/>
    <w:rsid w:val="00E34E55"/>
    <w:rsid w:val="00E37683"/>
    <w:rsid w:val="00E419CE"/>
    <w:rsid w:val="00E439D8"/>
    <w:rsid w:val="00E51D87"/>
    <w:rsid w:val="00E53584"/>
    <w:rsid w:val="00E54A3A"/>
    <w:rsid w:val="00E6135B"/>
    <w:rsid w:val="00E6440F"/>
    <w:rsid w:val="00E70E22"/>
    <w:rsid w:val="00E7330B"/>
    <w:rsid w:val="00E7425B"/>
    <w:rsid w:val="00E819B6"/>
    <w:rsid w:val="00E83A4F"/>
    <w:rsid w:val="00E951EE"/>
    <w:rsid w:val="00E9682E"/>
    <w:rsid w:val="00EA337A"/>
    <w:rsid w:val="00EA5141"/>
    <w:rsid w:val="00EB302A"/>
    <w:rsid w:val="00EB52A9"/>
    <w:rsid w:val="00EC6AF7"/>
    <w:rsid w:val="00EC76ED"/>
    <w:rsid w:val="00EE7580"/>
    <w:rsid w:val="00F0003D"/>
    <w:rsid w:val="00F02B83"/>
    <w:rsid w:val="00F03849"/>
    <w:rsid w:val="00F11745"/>
    <w:rsid w:val="00F16E2B"/>
    <w:rsid w:val="00F43EF9"/>
    <w:rsid w:val="00F4428C"/>
    <w:rsid w:val="00F46E90"/>
    <w:rsid w:val="00F50062"/>
    <w:rsid w:val="00F51BB7"/>
    <w:rsid w:val="00F536D3"/>
    <w:rsid w:val="00F53F56"/>
    <w:rsid w:val="00F76808"/>
    <w:rsid w:val="00F815E3"/>
    <w:rsid w:val="00F83A37"/>
    <w:rsid w:val="00F84232"/>
    <w:rsid w:val="00F94876"/>
    <w:rsid w:val="00FA03F5"/>
    <w:rsid w:val="00FA128C"/>
    <w:rsid w:val="00FA1EED"/>
    <w:rsid w:val="00FA40FB"/>
    <w:rsid w:val="00FB64DC"/>
    <w:rsid w:val="00FB7205"/>
    <w:rsid w:val="00FC1DBF"/>
    <w:rsid w:val="00FC5307"/>
    <w:rsid w:val="00FE1582"/>
    <w:rsid w:val="00FE28B9"/>
    <w:rsid w:val="00FF293E"/>
    <w:rsid w:val="00FF59D9"/>
    <w:rsid w:val="00FF6102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BC03474-865A-499B-9218-5FADEAD9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CG Times (W1)" w:hAnsi="CG Times (W1)" w:cs="CG Times (W1)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rsid w:val="003D43E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A1C2D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902998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rsid w:val="00DB31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00B3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3444">
                  <w:marLeft w:val="10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877</Words>
  <Characters>4827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JOSÉ ALEJANDRO BLÁZQUEZ ROMÁN, VICESECRETARIO DE LA CONSEJERÍA DE PRESIDENCIA DE LA COMUNIDAD AUTÓNOMA DE LA REGIÓN DE MURCIA Y  POR DELEGACIÓN DEL SECRETARIO GENERAL (SEGÚN  RESOLUCIÓN DE 11-06-2002, B</vt:lpstr>
    </vt:vector>
  </TitlesOfParts>
  <Company>CARM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JOSÉ ALEJANDRO BLÁZQUEZ ROMÁN, VICESECRETARIO DE LA CONSEJERÍA DE PRESIDENCIA DE LA COMUNIDAD AUTÓNOMA DE LA REGIÓN DE MURCIA Y  POR DELEGACIÓN DEL SECRETARIO GENERAL (SEGÚN  RESOLUCIÓN DE 11-06-2002, B</dc:title>
  <dc:subject/>
  <dc:creator>.</dc:creator>
  <cp:keywords/>
  <dc:description/>
  <cp:lastModifiedBy>ALCARAZ FERNANDEZ, DOLORES</cp:lastModifiedBy>
  <cp:revision>2</cp:revision>
  <cp:lastPrinted>2016-05-10T11:17:00Z</cp:lastPrinted>
  <dcterms:created xsi:type="dcterms:W3CDTF">2019-02-27T08:50:00Z</dcterms:created>
  <dcterms:modified xsi:type="dcterms:W3CDTF">2019-02-27T08:50:00Z</dcterms:modified>
</cp:coreProperties>
</file>